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41029" w14:textId="12236723" w:rsidR="00D13A73" w:rsidRPr="002E6F93" w:rsidRDefault="004D7F98" w:rsidP="00432C14">
      <w:pPr>
        <w:ind w:right="-22"/>
        <w:rPr>
          <w:rFonts w:ascii="Arial" w:hAnsi="Arial" w:cs="Arial"/>
          <w:b/>
          <w:bCs/>
          <w:color w:val="002060"/>
          <w:sz w:val="56"/>
          <w:szCs w:val="56"/>
        </w:rPr>
      </w:pPr>
      <w:r w:rsidRPr="002E6F93">
        <w:rPr>
          <w:rFonts w:ascii="Arial" w:hAnsi="Arial" w:cs="Arial"/>
          <w:b/>
          <w:bCs/>
          <w:color w:val="002060"/>
          <w:sz w:val="56"/>
          <w:szCs w:val="56"/>
        </w:rPr>
        <w:t xml:space="preserve">Director of Clinical </w:t>
      </w:r>
      <w:r w:rsidR="002E6F93" w:rsidRPr="002E6F93">
        <w:rPr>
          <w:rFonts w:ascii="Arial" w:hAnsi="Arial" w:cs="Arial"/>
          <w:b/>
          <w:bCs/>
          <w:color w:val="002060"/>
          <w:sz w:val="56"/>
          <w:szCs w:val="56"/>
        </w:rPr>
        <w:t xml:space="preserve">&amp; Aged Care </w:t>
      </w:r>
      <w:r w:rsidRPr="002E6F93">
        <w:rPr>
          <w:rFonts w:ascii="Arial" w:hAnsi="Arial" w:cs="Arial"/>
          <w:b/>
          <w:bCs/>
          <w:color w:val="002060"/>
          <w:sz w:val="56"/>
          <w:szCs w:val="56"/>
        </w:rPr>
        <w:t>Services</w:t>
      </w:r>
      <w:bookmarkStart w:id="0" w:name="_GoBack"/>
      <w:bookmarkEnd w:id="0"/>
    </w:p>
    <w:p w14:paraId="7E8CC00B" w14:textId="1023C5BD" w:rsidR="00D13A73" w:rsidRPr="002E6F93" w:rsidRDefault="004D7F98" w:rsidP="00D13A73">
      <w:pPr>
        <w:rPr>
          <w:rFonts w:ascii="Arial" w:hAnsi="Arial" w:cs="Arial"/>
          <w:color w:val="002060"/>
          <w:sz w:val="44"/>
          <w:szCs w:val="44"/>
        </w:rPr>
      </w:pPr>
      <w:r w:rsidRPr="002E6F93">
        <w:rPr>
          <w:rFonts w:ascii="Arial" w:hAnsi="Arial" w:cs="Arial"/>
          <w:color w:val="002060"/>
          <w:sz w:val="44"/>
          <w:szCs w:val="44"/>
        </w:rPr>
        <w:t>Kilmore and District Hospital</w:t>
      </w:r>
    </w:p>
    <w:p w14:paraId="78B06D50" w14:textId="77777777" w:rsidR="00D13A73" w:rsidRPr="00D13A73" w:rsidRDefault="00D13A73" w:rsidP="00D13A73">
      <w:pPr>
        <w:rPr>
          <w:rFonts w:ascii="Arial" w:hAnsi="Arial"/>
          <w:b/>
          <w:color w:val="002060"/>
          <w:sz w:val="32"/>
          <w:szCs w:val="32"/>
        </w:rPr>
      </w:pPr>
    </w:p>
    <w:p w14:paraId="2BC7DC84" w14:textId="77777777" w:rsidR="004D7F98" w:rsidRPr="004D7F98" w:rsidRDefault="004D7F98" w:rsidP="004D7F98">
      <w:pPr>
        <w:spacing w:after="120"/>
        <w:jc w:val="both"/>
        <w:rPr>
          <w:rFonts w:ascii="Arial" w:hAnsi="Arial" w:cs="Arial"/>
          <w:color w:val="244061" w:themeColor="accent1" w:themeShade="80"/>
          <w:sz w:val="22"/>
          <w:szCs w:val="22"/>
        </w:rPr>
      </w:pPr>
      <w:r w:rsidRPr="004D7F98">
        <w:rPr>
          <w:rFonts w:ascii="Arial" w:hAnsi="Arial" w:cs="Arial"/>
          <w:b/>
          <w:bCs/>
          <w:i/>
          <w:iCs/>
          <w:color w:val="244061" w:themeColor="accent1" w:themeShade="80"/>
          <w:kern w:val="28"/>
          <w:sz w:val="22"/>
          <w:szCs w:val="22"/>
          <w:lang w:val="en-US"/>
        </w:rPr>
        <w:t>The Kilmore and District Hospital</w:t>
      </w:r>
      <w:r w:rsidRPr="004D7F98">
        <w:rPr>
          <w:rFonts w:ascii="Arial" w:hAnsi="Arial" w:cs="Arial"/>
          <w:color w:val="244061" w:themeColor="accent1" w:themeShade="80"/>
          <w:kern w:val="28"/>
          <w:sz w:val="22"/>
          <w:szCs w:val="22"/>
          <w:lang w:val="en-US"/>
        </w:rPr>
        <w:t xml:space="preserve"> (TKDH) is seeking an experienced and suitably qualified professional to undertake this challenging role. Located</w:t>
      </w:r>
      <w:r w:rsidRPr="004D7F98">
        <w:rPr>
          <w:rFonts w:ascii="Arial" w:hAnsi="Arial" w:cs="Arial"/>
          <w:color w:val="244061" w:themeColor="accent1" w:themeShade="80"/>
          <w:sz w:val="22"/>
          <w:szCs w:val="22"/>
        </w:rPr>
        <w:t xml:space="preserve"> in one of the fastest growing regions in non-metropolitan Victoria, TKDH offers a large range of acute, urgent care, residential care and visiting nursing services.  More than 2,600 patients are treated annually, around 320 staff are employed and the annual operating expenditure exceeds $20.5m.  </w:t>
      </w:r>
    </w:p>
    <w:p w14:paraId="235E9811" w14:textId="5A24B164" w:rsidR="00D13A73" w:rsidRPr="004D7F98" w:rsidRDefault="004D7F98" w:rsidP="004D7F98">
      <w:pPr>
        <w:rPr>
          <w:rFonts w:ascii="Arial" w:hAnsi="Arial"/>
          <w:color w:val="002060"/>
          <w:sz w:val="22"/>
          <w:szCs w:val="22"/>
        </w:rPr>
      </w:pPr>
      <w:r w:rsidRPr="004D7F98">
        <w:rPr>
          <w:rFonts w:ascii="Arial" w:hAnsi="Arial" w:cs="Arial"/>
          <w:color w:val="244061" w:themeColor="accent1" w:themeShade="80"/>
          <w:sz w:val="22"/>
          <w:szCs w:val="22"/>
        </w:rPr>
        <w:t>Reporting to the Chief Executive Officer, The Director of Clinical and Aged Care Services is responsible for the domains of acute, aged and midwifery care.  As the most senior nurse in the organisation this role also ensures that clinical leadership is established and espouses TKDH vision and values.  This role is accountable for the maintenance of professional standards and professional development of nursing and midwifery staff ensuring best practice guidelines and patient centred care philosophies are followed.</w:t>
      </w:r>
    </w:p>
    <w:p w14:paraId="6DFF4E28" w14:textId="77777777" w:rsidR="004D7F98" w:rsidRPr="004D7F98" w:rsidRDefault="004D7F98" w:rsidP="004D7F98">
      <w:pPr>
        <w:jc w:val="both"/>
        <w:rPr>
          <w:rFonts w:ascii="Arial" w:hAnsi="Arial" w:cs="Arial"/>
          <w:color w:val="244061" w:themeColor="accent1" w:themeShade="80"/>
          <w:sz w:val="22"/>
          <w:szCs w:val="22"/>
        </w:rPr>
      </w:pPr>
    </w:p>
    <w:p w14:paraId="3522E95D" w14:textId="77777777" w:rsidR="004D7F98" w:rsidRPr="004D7F98" w:rsidRDefault="004D7F98" w:rsidP="004D7F98">
      <w:pPr>
        <w:jc w:val="both"/>
        <w:rPr>
          <w:rFonts w:ascii="Arial" w:hAnsi="Arial" w:cs="Arial"/>
          <w:color w:val="244061" w:themeColor="accent1" w:themeShade="80"/>
          <w:sz w:val="22"/>
          <w:szCs w:val="22"/>
        </w:rPr>
      </w:pPr>
      <w:r w:rsidRPr="004D7F98">
        <w:rPr>
          <w:rFonts w:ascii="Arial" w:hAnsi="Arial" w:cs="Arial"/>
          <w:color w:val="244061" w:themeColor="accent1" w:themeShade="80"/>
          <w:sz w:val="22"/>
          <w:szCs w:val="22"/>
        </w:rPr>
        <w:t>To be considered for this senior role you will have:</w:t>
      </w:r>
    </w:p>
    <w:p w14:paraId="175F60FD" w14:textId="77777777" w:rsidR="004D7F98" w:rsidRPr="004D7F98" w:rsidRDefault="004D7F98" w:rsidP="004D7F98">
      <w:pPr>
        <w:pStyle w:val="ListParagraph"/>
        <w:numPr>
          <w:ilvl w:val="0"/>
          <w:numId w:val="6"/>
        </w:numPr>
        <w:spacing w:after="200" w:line="240" w:lineRule="auto"/>
        <w:jc w:val="both"/>
        <w:rPr>
          <w:rFonts w:ascii="Arial" w:hAnsi="Arial" w:cs="Arial"/>
          <w:color w:val="244061" w:themeColor="accent1" w:themeShade="80"/>
        </w:rPr>
      </w:pPr>
      <w:r w:rsidRPr="004D7F98">
        <w:rPr>
          <w:rFonts w:ascii="Arial" w:hAnsi="Arial" w:cs="Arial"/>
          <w:color w:val="244061" w:themeColor="accent1" w:themeShade="80"/>
        </w:rPr>
        <w:t>Registration as a Registered Nurse with APHRA and hold a current practicing certificate</w:t>
      </w:r>
    </w:p>
    <w:p w14:paraId="41189956" w14:textId="77777777" w:rsidR="004D7F98" w:rsidRPr="004D7F98" w:rsidRDefault="004D7F98" w:rsidP="004D7F98">
      <w:pPr>
        <w:pStyle w:val="ListParagraph"/>
        <w:numPr>
          <w:ilvl w:val="0"/>
          <w:numId w:val="6"/>
        </w:numPr>
        <w:spacing w:after="200" w:line="240" w:lineRule="auto"/>
        <w:jc w:val="both"/>
        <w:rPr>
          <w:rFonts w:ascii="Arial" w:hAnsi="Arial" w:cs="Arial"/>
          <w:color w:val="244061" w:themeColor="accent1" w:themeShade="80"/>
        </w:rPr>
      </w:pPr>
      <w:r w:rsidRPr="004D7F98">
        <w:rPr>
          <w:rFonts w:ascii="Arial" w:hAnsi="Arial" w:cs="Arial"/>
          <w:color w:val="244061" w:themeColor="accent1" w:themeShade="80"/>
        </w:rPr>
        <w:t>Post Graduate qualifications in health management or equivalent (or working towards)</w:t>
      </w:r>
    </w:p>
    <w:p w14:paraId="67BF4065" w14:textId="77777777" w:rsidR="004D7F98" w:rsidRPr="004D7F98" w:rsidRDefault="004D7F98" w:rsidP="004D7F98">
      <w:pPr>
        <w:pStyle w:val="ListParagraph"/>
        <w:numPr>
          <w:ilvl w:val="0"/>
          <w:numId w:val="6"/>
        </w:numPr>
        <w:spacing w:after="200" w:line="240" w:lineRule="auto"/>
        <w:jc w:val="both"/>
        <w:rPr>
          <w:rFonts w:ascii="Arial" w:hAnsi="Arial" w:cs="Arial"/>
          <w:color w:val="244061" w:themeColor="accent1" w:themeShade="80"/>
        </w:rPr>
      </w:pPr>
      <w:r w:rsidRPr="004D7F98">
        <w:rPr>
          <w:rFonts w:ascii="Arial" w:hAnsi="Arial" w:cs="Arial"/>
          <w:color w:val="244061" w:themeColor="accent1" w:themeShade="80"/>
        </w:rPr>
        <w:t>Previous experience at senior management or executive level within the health sector</w:t>
      </w:r>
    </w:p>
    <w:p w14:paraId="2F165FD3" w14:textId="77777777" w:rsidR="004D7F98" w:rsidRPr="004D7F98" w:rsidRDefault="004D7F98" w:rsidP="004D7F98">
      <w:pPr>
        <w:pStyle w:val="ListParagraph"/>
        <w:numPr>
          <w:ilvl w:val="0"/>
          <w:numId w:val="6"/>
        </w:numPr>
        <w:spacing w:after="200" w:line="240" w:lineRule="auto"/>
        <w:jc w:val="both"/>
        <w:rPr>
          <w:rFonts w:ascii="Arial" w:hAnsi="Arial" w:cs="Arial"/>
          <w:color w:val="244061" w:themeColor="accent1" w:themeShade="80"/>
        </w:rPr>
      </w:pPr>
      <w:r w:rsidRPr="004D7F98">
        <w:rPr>
          <w:rFonts w:ascii="Arial" w:hAnsi="Arial" w:cs="Arial"/>
          <w:color w:val="244061" w:themeColor="accent1" w:themeShade="80"/>
        </w:rPr>
        <w:t xml:space="preserve">Previous experience in a small rural, local or regional health service </w:t>
      </w:r>
    </w:p>
    <w:p w14:paraId="0866E22B" w14:textId="77777777" w:rsidR="004D7F98" w:rsidRPr="004D7F98" w:rsidRDefault="004D7F98" w:rsidP="004D7F98">
      <w:pPr>
        <w:pStyle w:val="ListParagraph"/>
        <w:numPr>
          <w:ilvl w:val="0"/>
          <w:numId w:val="6"/>
        </w:numPr>
        <w:spacing w:after="200" w:line="240" w:lineRule="auto"/>
        <w:jc w:val="both"/>
        <w:rPr>
          <w:rFonts w:ascii="Arial" w:hAnsi="Arial" w:cs="Arial"/>
          <w:color w:val="244061" w:themeColor="accent1" w:themeShade="80"/>
        </w:rPr>
      </w:pPr>
      <w:r w:rsidRPr="004D7F98">
        <w:rPr>
          <w:rFonts w:ascii="Arial" w:hAnsi="Arial" w:cs="Arial"/>
          <w:color w:val="244061" w:themeColor="accent1" w:themeShade="80"/>
        </w:rPr>
        <w:t>Previous clinical experience in acute (urgent care, medical and/or surgical) or maternity services</w:t>
      </w:r>
    </w:p>
    <w:p w14:paraId="08E301E8" w14:textId="14B156F5" w:rsidR="00D13A73" w:rsidRPr="004D7F98" w:rsidRDefault="004D7F98" w:rsidP="004D7F98">
      <w:pPr>
        <w:rPr>
          <w:rFonts w:ascii="Arial" w:hAnsi="Arial"/>
          <w:color w:val="244061" w:themeColor="accent1" w:themeShade="80"/>
          <w:sz w:val="22"/>
          <w:szCs w:val="22"/>
        </w:rPr>
      </w:pPr>
      <w:r w:rsidRPr="004D7F98">
        <w:rPr>
          <w:rFonts w:ascii="Arial" w:hAnsi="Arial"/>
          <w:color w:val="244061" w:themeColor="accent1" w:themeShade="80"/>
          <w:sz w:val="22"/>
          <w:szCs w:val="22"/>
        </w:rPr>
        <w:t>For more information about this exciting opportunity please visit our website at:</w:t>
      </w:r>
    </w:p>
    <w:p w14:paraId="07CCCCF8" w14:textId="77777777" w:rsidR="00D13A73" w:rsidRDefault="00D13A73" w:rsidP="00D13A73">
      <w:pPr>
        <w:jc w:val="center"/>
        <w:rPr>
          <w:rFonts w:ascii="Arial" w:hAnsi="Arial"/>
          <w:b/>
          <w:sz w:val="32"/>
          <w:szCs w:val="32"/>
        </w:rPr>
      </w:pPr>
    </w:p>
    <w:p w14:paraId="56DFF599" w14:textId="77777777" w:rsidR="00D13A73" w:rsidRPr="008816E5" w:rsidRDefault="005A256B" w:rsidP="00D13A73">
      <w:pPr>
        <w:jc w:val="center"/>
        <w:rPr>
          <w:rFonts w:ascii="Arial" w:hAnsi="Arial"/>
          <w:b/>
          <w:sz w:val="32"/>
          <w:szCs w:val="32"/>
        </w:rPr>
      </w:pPr>
      <w:hyperlink r:id="rId7" w:history="1">
        <w:r w:rsidR="00D13A73" w:rsidRPr="008816E5">
          <w:rPr>
            <w:rStyle w:val="Hyperlink"/>
            <w:rFonts w:ascii="Arial" w:hAnsi="Arial"/>
            <w:b/>
            <w:sz w:val="32"/>
            <w:szCs w:val="32"/>
          </w:rPr>
          <w:t>www.hrsa.com.au</w:t>
        </w:r>
      </w:hyperlink>
    </w:p>
    <w:p w14:paraId="68DDCE90" w14:textId="77777777" w:rsidR="008D6FF4" w:rsidRDefault="008D6FF4" w:rsidP="00D13A73">
      <w:pPr>
        <w:jc w:val="center"/>
        <w:rPr>
          <w:rFonts w:ascii="Arial" w:hAnsi="Arial" w:cs="Arial"/>
        </w:rPr>
      </w:pPr>
    </w:p>
    <w:p w14:paraId="204A5E4E" w14:textId="485B9A06" w:rsidR="00D13A73" w:rsidRPr="004D7F98" w:rsidRDefault="00D13A73" w:rsidP="00D13A73">
      <w:pPr>
        <w:jc w:val="center"/>
        <w:rPr>
          <w:rFonts w:ascii="Arial" w:hAnsi="Arial" w:cs="Arial"/>
          <w:sz w:val="22"/>
          <w:szCs w:val="22"/>
        </w:rPr>
      </w:pPr>
      <w:r w:rsidRPr="004D7F98">
        <w:rPr>
          <w:rFonts w:ascii="Arial" w:hAnsi="Arial" w:cs="Arial"/>
          <w:color w:val="002060"/>
          <w:sz w:val="22"/>
          <w:szCs w:val="22"/>
        </w:rPr>
        <w:t xml:space="preserve">or </w:t>
      </w:r>
      <w:r w:rsidRPr="004D7F98">
        <w:rPr>
          <w:rFonts w:ascii="Arial" w:hAnsi="Arial" w:cs="Arial"/>
          <w:color w:val="244061" w:themeColor="accent1" w:themeShade="80"/>
          <w:sz w:val="22"/>
          <w:szCs w:val="22"/>
        </w:rPr>
        <w:t xml:space="preserve">contact </w:t>
      </w:r>
      <w:r w:rsidR="004D7F98" w:rsidRPr="004D7F98">
        <w:rPr>
          <w:rFonts w:ascii="Arial" w:hAnsi="Arial" w:cs="Arial"/>
          <w:color w:val="244061" w:themeColor="accent1" w:themeShade="80"/>
          <w:sz w:val="22"/>
          <w:szCs w:val="22"/>
        </w:rPr>
        <w:t>Jo Lowday</w:t>
      </w:r>
      <w:r w:rsidRPr="004D7F98">
        <w:rPr>
          <w:rFonts w:ascii="Arial" w:hAnsi="Arial" w:cs="Arial"/>
          <w:color w:val="244061" w:themeColor="accent1" w:themeShade="80"/>
          <w:sz w:val="22"/>
          <w:szCs w:val="22"/>
        </w:rPr>
        <w:t xml:space="preserve"> on: </w:t>
      </w:r>
      <w:r w:rsidR="004D7F98" w:rsidRPr="004D7F98">
        <w:rPr>
          <w:rFonts w:ascii="Arial" w:hAnsi="Arial" w:cs="Arial"/>
          <w:color w:val="244061" w:themeColor="accent1" w:themeShade="80"/>
          <w:sz w:val="22"/>
          <w:szCs w:val="22"/>
        </w:rPr>
        <w:t>0400158155</w:t>
      </w:r>
      <w:r w:rsidRPr="004D7F98">
        <w:rPr>
          <w:rFonts w:ascii="Arial" w:hAnsi="Arial" w:cs="Arial"/>
          <w:color w:val="244061" w:themeColor="accent1" w:themeShade="80"/>
          <w:sz w:val="22"/>
          <w:szCs w:val="22"/>
        </w:rPr>
        <w:t xml:space="preserve">.  </w:t>
      </w:r>
      <w:r w:rsidRPr="004D7F98">
        <w:rPr>
          <w:rFonts w:ascii="Arial" w:hAnsi="Arial" w:cs="Arial"/>
          <w:color w:val="002060"/>
          <w:sz w:val="22"/>
          <w:szCs w:val="22"/>
        </w:rPr>
        <w:t xml:space="preserve">To make an application you will be required to submit: </w:t>
      </w:r>
      <w:proofErr w:type="gramStart"/>
      <w:r w:rsidRPr="004D7F98">
        <w:rPr>
          <w:rFonts w:ascii="Arial" w:hAnsi="Arial" w:cs="Arial"/>
          <w:color w:val="002060"/>
          <w:sz w:val="22"/>
          <w:szCs w:val="22"/>
        </w:rPr>
        <w:t>a</w:t>
      </w:r>
      <w:proofErr w:type="gramEnd"/>
      <w:r w:rsidRPr="004D7F98">
        <w:rPr>
          <w:rFonts w:ascii="Arial" w:hAnsi="Arial" w:cs="Arial"/>
          <w:color w:val="002060"/>
          <w:sz w:val="22"/>
          <w:szCs w:val="22"/>
        </w:rPr>
        <w:t xml:space="preserve"> Cover Letter incorporating a response to the Key Selection Criteria, your full CV and a completed HRS Application Form available on the HRS web site. Applications can be made online or sent by email to: </w:t>
      </w:r>
      <w:r w:rsidRPr="004D7F98">
        <w:rPr>
          <w:rFonts w:ascii="Arial" w:hAnsi="Arial" w:cs="Arial"/>
          <w:sz w:val="22"/>
          <w:szCs w:val="22"/>
        </w:rPr>
        <w:tab/>
        <w:t xml:space="preserve">       </w:t>
      </w:r>
    </w:p>
    <w:p w14:paraId="601090B4" w14:textId="77777777" w:rsidR="00D13A73" w:rsidRPr="00CE5C72" w:rsidRDefault="005A256B" w:rsidP="00D13A73">
      <w:pPr>
        <w:jc w:val="center"/>
        <w:rPr>
          <w:rFonts w:ascii="Arial" w:hAnsi="Arial" w:cs="Arial"/>
        </w:rPr>
      </w:pPr>
      <w:hyperlink r:id="rId8" w:history="1">
        <w:r w:rsidR="00D13A73" w:rsidRPr="00CE5C72">
          <w:rPr>
            <w:rStyle w:val="Hyperlink"/>
            <w:rFonts w:ascii="Arial" w:hAnsi="Arial" w:cs="Arial"/>
          </w:rPr>
          <w:t>hrsa@hrsa.com.au</w:t>
        </w:r>
      </w:hyperlink>
    </w:p>
    <w:p w14:paraId="768C3655" w14:textId="77777777" w:rsidR="008D6FF4" w:rsidRDefault="008D6FF4" w:rsidP="00D13A73">
      <w:pPr>
        <w:jc w:val="center"/>
        <w:rPr>
          <w:rFonts w:ascii="Arial" w:hAnsi="Arial" w:cs="Arial"/>
        </w:rPr>
      </w:pPr>
    </w:p>
    <w:p w14:paraId="7C0D5F20" w14:textId="1F5B7DBF" w:rsidR="00D13A73" w:rsidRPr="004D7F98" w:rsidRDefault="00D13A73" w:rsidP="00D13A73">
      <w:pPr>
        <w:jc w:val="center"/>
        <w:rPr>
          <w:rFonts w:ascii="Arial" w:hAnsi="Arial" w:cs="Arial"/>
          <w:b/>
          <w:color w:val="244061" w:themeColor="accent1" w:themeShade="80"/>
        </w:rPr>
      </w:pPr>
      <w:r w:rsidRPr="008D6FF4">
        <w:rPr>
          <w:rFonts w:ascii="Arial" w:hAnsi="Arial" w:cs="Arial"/>
          <w:b/>
          <w:color w:val="002060"/>
        </w:rPr>
        <w:t xml:space="preserve">Applications close: </w:t>
      </w:r>
      <w:r w:rsidR="004D7F98">
        <w:rPr>
          <w:rFonts w:ascii="Arial" w:hAnsi="Arial" w:cs="Arial"/>
          <w:b/>
          <w:color w:val="244061" w:themeColor="accent1" w:themeShade="80"/>
        </w:rPr>
        <w:t>27 July, 2018</w:t>
      </w:r>
    </w:p>
    <w:p w14:paraId="28073F65" w14:textId="77777777" w:rsidR="006C21CA" w:rsidRDefault="003A7D46" w:rsidP="00E26D5D">
      <w:r>
        <w:rPr>
          <w:noProof/>
          <w:lang w:val="en-AU" w:eastAsia="en-AU"/>
        </w:rPr>
        <w:drawing>
          <wp:anchor distT="0" distB="0" distL="0" distR="0" simplePos="0" relativeHeight="251659264" behindDoc="1" locked="1" layoutInCell="1" allowOverlap="1" wp14:anchorId="3917C767" wp14:editId="6161C13C">
            <wp:simplePos x="0" y="0"/>
            <wp:positionH relativeFrom="page">
              <wp:posOffset>-25400</wp:posOffset>
            </wp:positionH>
            <wp:positionV relativeFrom="page">
              <wp:posOffset>880110</wp:posOffset>
            </wp:positionV>
            <wp:extent cx="7553325" cy="1800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nce BG.jpg"/>
                    <pic:cNvPicPr/>
                  </pic:nvPicPr>
                  <pic:blipFill rotWithShape="1">
                    <a:blip r:embed="rId9">
                      <a:extLst>
                        <a:ext uri="{28A0092B-C50C-407E-A947-70E740481C1C}">
                          <a14:useLocalDpi xmlns:a14="http://schemas.microsoft.com/office/drawing/2010/main" val="0"/>
                        </a:ext>
                      </a:extLst>
                    </a:blip>
                    <a:srcRect b="83148"/>
                    <a:stretch/>
                  </pic:blipFill>
                  <pic:spPr bwMode="auto">
                    <a:xfrm>
                      <a:off x="0" y="0"/>
                      <a:ext cx="7553325" cy="1800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6C21CA" w:rsidSect="00432C14">
      <w:footerReference w:type="default" r:id="rId10"/>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4FB2C" w14:textId="77777777" w:rsidR="005A256B" w:rsidRDefault="005A256B" w:rsidP="00D13A73">
      <w:r>
        <w:separator/>
      </w:r>
    </w:p>
  </w:endnote>
  <w:endnote w:type="continuationSeparator" w:id="0">
    <w:p w14:paraId="2D3DE853" w14:textId="77777777" w:rsidR="005A256B" w:rsidRDefault="005A256B" w:rsidP="00D1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61DA5" w14:textId="77777777" w:rsidR="00D13A73" w:rsidRDefault="00D13A73">
    <w:pPr>
      <w:pStyle w:val="Footer"/>
    </w:pPr>
    <w:r>
      <w:rPr>
        <w:noProof/>
        <w:lang w:val="en-AU" w:eastAsia="en-AU"/>
      </w:rPr>
      <w:drawing>
        <wp:anchor distT="0" distB="0" distL="114300" distR="114300" simplePos="0" relativeHeight="251659264" behindDoc="1" locked="0" layoutInCell="1" allowOverlap="1" wp14:anchorId="4693CA8E" wp14:editId="2ECE8753">
          <wp:simplePos x="0" y="0"/>
          <wp:positionH relativeFrom="page">
            <wp:posOffset>-1</wp:posOffset>
          </wp:positionH>
          <wp:positionV relativeFrom="page">
            <wp:posOffset>10144125</wp:posOffset>
          </wp:positionV>
          <wp:extent cx="7553325" cy="76114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nce Footer.jpg"/>
                  <pic:cNvPicPr/>
                </pic:nvPicPr>
                <pic:blipFill rotWithShape="1">
                  <a:blip r:embed="rId1">
                    <a:extLst>
                      <a:ext uri="{28A0092B-C50C-407E-A947-70E740481C1C}">
                        <a14:useLocalDpi xmlns:a14="http://schemas.microsoft.com/office/drawing/2010/main" val="0"/>
                      </a:ext>
                    </a:extLst>
                  </a:blip>
                  <a:srcRect t="48746" r="16336"/>
                  <a:stretch/>
                </pic:blipFill>
                <pic:spPr bwMode="auto">
                  <a:xfrm>
                    <a:off x="0" y="0"/>
                    <a:ext cx="7569457" cy="7627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0B0D5" w14:textId="77777777" w:rsidR="005A256B" w:rsidRDefault="005A256B" w:rsidP="00D13A73">
      <w:r>
        <w:separator/>
      </w:r>
    </w:p>
  </w:footnote>
  <w:footnote w:type="continuationSeparator" w:id="0">
    <w:p w14:paraId="240E9387" w14:textId="77777777" w:rsidR="005A256B" w:rsidRDefault="005A256B" w:rsidP="00D13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672AE"/>
    <w:multiLevelType w:val="hybridMultilevel"/>
    <w:tmpl w:val="A7724A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9BA79AE"/>
    <w:multiLevelType w:val="hybridMultilevel"/>
    <w:tmpl w:val="BB5424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41A21D2A"/>
    <w:multiLevelType w:val="hybridMultilevel"/>
    <w:tmpl w:val="19728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64D3F3C"/>
    <w:multiLevelType w:val="hybridMultilevel"/>
    <w:tmpl w:val="28CCA7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4C866D1C"/>
    <w:multiLevelType w:val="hybridMultilevel"/>
    <w:tmpl w:val="32E845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DA91410"/>
    <w:multiLevelType w:val="hybridMultilevel"/>
    <w:tmpl w:val="D974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D46"/>
    <w:rsid w:val="001B7180"/>
    <w:rsid w:val="002844AF"/>
    <w:rsid w:val="002E6F93"/>
    <w:rsid w:val="00391D92"/>
    <w:rsid w:val="003A7D46"/>
    <w:rsid w:val="003F613F"/>
    <w:rsid w:val="00432C14"/>
    <w:rsid w:val="004D7F98"/>
    <w:rsid w:val="004F53FA"/>
    <w:rsid w:val="005A256B"/>
    <w:rsid w:val="008D6FF4"/>
    <w:rsid w:val="009D1981"/>
    <w:rsid w:val="00B66CBD"/>
    <w:rsid w:val="00B71C5E"/>
    <w:rsid w:val="00D13A73"/>
    <w:rsid w:val="00E14118"/>
    <w:rsid w:val="00E26D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1B8C6"/>
  <w15:docId w15:val="{FD99A1E5-6BEB-C345-AA2D-D47550B2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D46"/>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D46"/>
    <w:pPr>
      <w:spacing w:after="160" w:line="259" w:lineRule="auto"/>
      <w:ind w:left="720"/>
      <w:contextualSpacing/>
    </w:pPr>
    <w:rPr>
      <w:rFonts w:asciiTheme="minorHAnsi" w:hAnsiTheme="minorHAnsi" w:cstheme="minorBidi"/>
      <w:sz w:val="22"/>
      <w:szCs w:val="22"/>
      <w:lang w:val="en-AU" w:eastAsia="en-US"/>
    </w:rPr>
  </w:style>
  <w:style w:type="character" w:styleId="Hyperlink">
    <w:name w:val="Hyperlink"/>
    <w:uiPriority w:val="99"/>
    <w:unhideWhenUsed/>
    <w:rsid w:val="00D13A73"/>
    <w:rPr>
      <w:color w:val="0000FF"/>
      <w:u w:val="single"/>
    </w:rPr>
  </w:style>
  <w:style w:type="paragraph" w:styleId="Header">
    <w:name w:val="header"/>
    <w:basedOn w:val="Normal"/>
    <w:link w:val="HeaderChar"/>
    <w:uiPriority w:val="99"/>
    <w:unhideWhenUsed/>
    <w:rsid w:val="00D13A73"/>
    <w:pPr>
      <w:tabs>
        <w:tab w:val="center" w:pos="4513"/>
        <w:tab w:val="right" w:pos="9026"/>
      </w:tabs>
    </w:pPr>
  </w:style>
  <w:style w:type="character" w:customStyle="1" w:styleId="HeaderChar">
    <w:name w:val="Header Char"/>
    <w:basedOn w:val="DefaultParagraphFont"/>
    <w:link w:val="Header"/>
    <w:uiPriority w:val="99"/>
    <w:rsid w:val="00D13A73"/>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D13A73"/>
    <w:pPr>
      <w:tabs>
        <w:tab w:val="center" w:pos="4513"/>
        <w:tab w:val="right" w:pos="9026"/>
      </w:tabs>
    </w:pPr>
  </w:style>
  <w:style w:type="character" w:customStyle="1" w:styleId="FooterChar">
    <w:name w:val="Footer Char"/>
    <w:basedOn w:val="DefaultParagraphFont"/>
    <w:link w:val="Footer"/>
    <w:uiPriority w:val="99"/>
    <w:rsid w:val="00D13A73"/>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3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a@hrsa.com.au" TargetMode="External"/><Relationship Id="rId3" Type="http://schemas.openxmlformats.org/officeDocument/2006/relationships/settings" Target="settings.xml"/><Relationship Id="rId7" Type="http://schemas.openxmlformats.org/officeDocument/2006/relationships/hyperlink" Target="http://www.hrsa.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 Lowday</cp:lastModifiedBy>
  <cp:revision>4</cp:revision>
  <dcterms:created xsi:type="dcterms:W3CDTF">2017-12-18T04:00:00Z</dcterms:created>
  <dcterms:modified xsi:type="dcterms:W3CDTF">2018-06-29T00:16:00Z</dcterms:modified>
</cp:coreProperties>
</file>