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056" w:rsidRPr="009526F9" w:rsidRDefault="00112056" w:rsidP="00112056">
      <w:pPr>
        <w:spacing w:after="0" w:line="240" w:lineRule="auto"/>
        <w:rPr>
          <w:rFonts w:ascii="Arial" w:hAnsi="Arial" w:cs="Arial"/>
          <w:szCs w:val="24"/>
        </w:rPr>
      </w:pPr>
      <w:r>
        <w:rPr>
          <w:rFonts w:ascii="Arial" w:hAnsi="Arial" w:cs="Arial"/>
          <w:noProof/>
          <w:szCs w:val="24"/>
        </w:rPr>
        <w:drawing>
          <wp:anchor distT="0" distB="0" distL="114300" distR="114300" simplePos="0" relativeHeight="251659264" behindDoc="1" locked="0" layoutInCell="1" allowOverlap="1">
            <wp:simplePos x="0" y="0"/>
            <wp:positionH relativeFrom="column">
              <wp:posOffset>-1078230</wp:posOffset>
            </wp:positionH>
            <wp:positionV relativeFrom="paragraph">
              <wp:posOffset>-630555</wp:posOffset>
            </wp:positionV>
            <wp:extent cx="7733030" cy="152654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33030" cy="1526540"/>
                    </a:xfrm>
                    <a:prstGeom prst="rect">
                      <a:avLst/>
                    </a:prstGeom>
                    <a:noFill/>
                  </pic:spPr>
                </pic:pic>
              </a:graphicData>
            </a:graphic>
            <wp14:sizeRelH relativeFrom="page">
              <wp14:pctWidth>0</wp14:pctWidth>
            </wp14:sizeRelH>
            <wp14:sizeRelV relativeFrom="page">
              <wp14:pctHeight>0</wp14:pctHeight>
            </wp14:sizeRelV>
          </wp:anchor>
        </w:drawing>
      </w:r>
    </w:p>
    <w:p w:rsidR="00112056" w:rsidRPr="009526F9" w:rsidRDefault="00112056" w:rsidP="00112056">
      <w:pPr>
        <w:spacing w:after="0" w:line="240" w:lineRule="auto"/>
        <w:rPr>
          <w:rFonts w:ascii="Arial" w:hAnsi="Arial" w:cs="Arial"/>
          <w:szCs w:val="24"/>
        </w:rPr>
      </w:pPr>
    </w:p>
    <w:p w:rsidR="00112056" w:rsidRPr="009526F9" w:rsidRDefault="00112056" w:rsidP="00112056">
      <w:pPr>
        <w:spacing w:after="0" w:line="240" w:lineRule="auto"/>
        <w:rPr>
          <w:rFonts w:ascii="Arial" w:hAnsi="Arial" w:cs="Arial"/>
          <w:szCs w:val="24"/>
        </w:rPr>
      </w:pPr>
    </w:p>
    <w:p w:rsidR="00112056" w:rsidRDefault="00112056" w:rsidP="00112056">
      <w:pPr>
        <w:spacing w:after="0" w:line="240" w:lineRule="auto"/>
        <w:rPr>
          <w:rFonts w:ascii="Arial" w:hAnsi="Arial" w:cs="Arial"/>
          <w:szCs w:val="24"/>
        </w:rPr>
      </w:pPr>
    </w:p>
    <w:p w:rsidR="00112056" w:rsidRPr="009526F9" w:rsidRDefault="00112056" w:rsidP="00112056">
      <w:pPr>
        <w:spacing w:after="0" w:line="240" w:lineRule="auto"/>
        <w:rPr>
          <w:rFonts w:ascii="Arial" w:hAnsi="Arial" w:cs="Arial"/>
          <w:szCs w:val="24"/>
        </w:rPr>
      </w:pPr>
    </w:p>
    <w:p w:rsidR="00E663A1" w:rsidRPr="00E663A1" w:rsidRDefault="00E663A1" w:rsidP="00E663A1">
      <w:pPr>
        <w:pStyle w:val="Header"/>
        <w:tabs>
          <w:tab w:val="clear" w:pos="4153"/>
          <w:tab w:val="clear" w:pos="8306"/>
        </w:tabs>
        <w:spacing w:before="60"/>
        <w:jc w:val="center"/>
        <w:rPr>
          <w:rFonts w:ascii="Arial" w:hAnsi="Arial" w:cs="Arial"/>
          <w:b/>
          <w:bCs/>
          <w:sz w:val="32"/>
          <w:szCs w:val="32"/>
        </w:rPr>
      </w:pPr>
      <w:r w:rsidRPr="00E663A1">
        <w:rPr>
          <w:rFonts w:ascii="Arial" w:hAnsi="Arial" w:cs="Arial"/>
          <w:b/>
          <w:bCs/>
          <w:sz w:val="32"/>
          <w:szCs w:val="32"/>
        </w:rPr>
        <w:t xml:space="preserve">POSITION </w:t>
      </w:r>
      <w:r w:rsidR="00244F85">
        <w:rPr>
          <w:rFonts w:ascii="Arial" w:hAnsi="Arial" w:cs="Arial"/>
          <w:b/>
          <w:bCs/>
          <w:sz w:val="32"/>
          <w:szCs w:val="32"/>
        </w:rPr>
        <w:t>PROFILE</w:t>
      </w:r>
    </w:p>
    <w:p w:rsidR="00E663A1" w:rsidRDefault="00E663A1" w:rsidP="00244F85">
      <w:pPr>
        <w:pStyle w:val="Header"/>
        <w:tabs>
          <w:tab w:val="clear" w:pos="4153"/>
          <w:tab w:val="clear" w:pos="8306"/>
          <w:tab w:val="left" w:pos="996"/>
        </w:tabs>
        <w:spacing w:before="60"/>
        <w:rPr>
          <w:rFonts w:ascii="Arial" w:hAnsi="Arial" w:cs="Arial"/>
          <w:b/>
          <w:bCs/>
        </w:rPr>
      </w:pPr>
    </w:p>
    <w:tbl>
      <w:tblPr>
        <w:tblStyle w:val="TableGrid"/>
        <w:tblW w:w="0" w:type="auto"/>
        <w:tblLook w:val="04A0" w:firstRow="1" w:lastRow="0" w:firstColumn="1" w:lastColumn="0" w:noHBand="0" w:noVBand="1"/>
      </w:tblPr>
      <w:tblGrid>
        <w:gridCol w:w="2728"/>
        <w:gridCol w:w="6514"/>
      </w:tblGrid>
      <w:tr w:rsidR="00E663A1" w:rsidTr="00F54EC6">
        <w:tc>
          <w:tcPr>
            <w:tcW w:w="2802" w:type="dxa"/>
          </w:tcPr>
          <w:p w:rsidR="00E663A1" w:rsidRDefault="00E663A1" w:rsidP="00244F85">
            <w:pPr>
              <w:pStyle w:val="Header"/>
              <w:tabs>
                <w:tab w:val="clear" w:pos="4153"/>
                <w:tab w:val="clear" w:pos="8306"/>
              </w:tabs>
              <w:spacing w:before="120"/>
              <w:rPr>
                <w:rFonts w:ascii="Arial" w:hAnsi="Arial" w:cs="Arial"/>
                <w:b/>
                <w:bCs/>
              </w:rPr>
            </w:pPr>
            <w:r>
              <w:rPr>
                <w:rFonts w:ascii="Arial" w:hAnsi="Arial" w:cs="Arial"/>
                <w:b/>
                <w:bCs/>
              </w:rPr>
              <w:t>POSITION:</w:t>
            </w:r>
          </w:p>
        </w:tc>
        <w:tc>
          <w:tcPr>
            <w:tcW w:w="7002" w:type="dxa"/>
          </w:tcPr>
          <w:p w:rsidR="00E663A1" w:rsidRPr="007958AE" w:rsidRDefault="00E663A1" w:rsidP="00244F85">
            <w:pPr>
              <w:pStyle w:val="Header"/>
              <w:tabs>
                <w:tab w:val="clear" w:pos="4153"/>
                <w:tab w:val="clear" w:pos="8306"/>
              </w:tabs>
              <w:spacing w:before="120"/>
              <w:rPr>
                <w:rFonts w:ascii="Arial" w:hAnsi="Arial" w:cs="Arial"/>
                <w:bCs/>
              </w:rPr>
            </w:pPr>
            <w:r>
              <w:rPr>
                <w:rFonts w:ascii="Arial" w:hAnsi="Arial" w:cs="Arial"/>
                <w:bCs/>
              </w:rPr>
              <w:t>Director Clinical and Aged Care Services</w:t>
            </w:r>
          </w:p>
        </w:tc>
      </w:tr>
      <w:tr w:rsidR="00E663A1" w:rsidTr="00F54EC6">
        <w:trPr>
          <w:trHeight w:val="158"/>
        </w:trPr>
        <w:tc>
          <w:tcPr>
            <w:tcW w:w="2802" w:type="dxa"/>
          </w:tcPr>
          <w:p w:rsidR="00E663A1" w:rsidRDefault="00E663A1" w:rsidP="00244F85">
            <w:pPr>
              <w:pStyle w:val="Header"/>
              <w:tabs>
                <w:tab w:val="clear" w:pos="4153"/>
                <w:tab w:val="clear" w:pos="8306"/>
              </w:tabs>
              <w:spacing w:before="120"/>
              <w:rPr>
                <w:rFonts w:ascii="Arial" w:hAnsi="Arial" w:cs="Arial"/>
                <w:b/>
                <w:bCs/>
              </w:rPr>
            </w:pPr>
            <w:r>
              <w:rPr>
                <w:rFonts w:ascii="Arial" w:hAnsi="Arial" w:cs="Arial"/>
                <w:b/>
                <w:bCs/>
              </w:rPr>
              <w:t>ACCOUNTABLE TO:</w:t>
            </w:r>
          </w:p>
        </w:tc>
        <w:tc>
          <w:tcPr>
            <w:tcW w:w="7002" w:type="dxa"/>
          </w:tcPr>
          <w:p w:rsidR="00E663A1" w:rsidRPr="007958AE" w:rsidRDefault="00E663A1" w:rsidP="00244F85">
            <w:pPr>
              <w:pStyle w:val="Header"/>
              <w:tabs>
                <w:tab w:val="clear" w:pos="4153"/>
                <w:tab w:val="clear" w:pos="8306"/>
              </w:tabs>
              <w:spacing w:before="120"/>
              <w:rPr>
                <w:rFonts w:ascii="Arial" w:hAnsi="Arial" w:cs="Arial"/>
                <w:bCs/>
              </w:rPr>
            </w:pPr>
            <w:r>
              <w:rPr>
                <w:rFonts w:ascii="Arial" w:hAnsi="Arial" w:cs="Arial"/>
                <w:bCs/>
              </w:rPr>
              <w:t>Chief Executive Officer</w:t>
            </w:r>
          </w:p>
        </w:tc>
      </w:tr>
      <w:tr w:rsidR="00E663A1" w:rsidTr="00F54EC6">
        <w:tc>
          <w:tcPr>
            <w:tcW w:w="2802" w:type="dxa"/>
          </w:tcPr>
          <w:p w:rsidR="00E663A1" w:rsidRDefault="00E663A1" w:rsidP="00244F85">
            <w:pPr>
              <w:pStyle w:val="Header"/>
              <w:tabs>
                <w:tab w:val="clear" w:pos="4153"/>
                <w:tab w:val="clear" w:pos="8306"/>
              </w:tabs>
              <w:spacing w:before="120"/>
              <w:rPr>
                <w:rFonts w:ascii="Arial" w:hAnsi="Arial" w:cs="Arial"/>
                <w:b/>
                <w:bCs/>
              </w:rPr>
            </w:pPr>
            <w:r>
              <w:rPr>
                <w:rFonts w:ascii="Arial" w:hAnsi="Arial" w:cs="Arial"/>
                <w:b/>
                <w:bCs/>
              </w:rPr>
              <w:t>DEPARTMENT:</w:t>
            </w:r>
          </w:p>
        </w:tc>
        <w:tc>
          <w:tcPr>
            <w:tcW w:w="7002" w:type="dxa"/>
          </w:tcPr>
          <w:p w:rsidR="00E663A1" w:rsidRPr="007958AE" w:rsidRDefault="00FD6CB5" w:rsidP="00244F85">
            <w:pPr>
              <w:pStyle w:val="Header"/>
              <w:tabs>
                <w:tab w:val="clear" w:pos="4153"/>
                <w:tab w:val="clear" w:pos="8306"/>
              </w:tabs>
              <w:spacing w:before="120"/>
              <w:rPr>
                <w:rFonts w:ascii="Arial" w:hAnsi="Arial" w:cs="Arial"/>
                <w:bCs/>
              </w:rPr>
            </w:pPr>
            <w:r>
              <w:rPr>
                <w:rFonts w:ascii="Arial" w:hAnsi="Arial" w:cs="Arial"/>
                <w:bCs/>
              </w:rPr>
              <w:t>Clinical and Aged Care Services</w:t>
            </w:r>
          </w:p>
        </w:tc>
      </w:tr>
      <w:tr w:rsidR="00E663A1" w:rsidTr="00F54EC6">
        <w:tc>
          <w:tcPr>
            <w:tcW w:w="2802" w:type="dxa"/>
          </w:tcPr>
          <w:p w:rsidR="00E663A1" w:rsidRDefault="00E663A1" w:rsidP="00244F85">
            <w:pPr>
              <w:pStyle w:val="Header"/>
              <w:tabs>
                <w:tab w:val="clear" w:pos="4153"/>
                <w:tab w:val="clear" w:pos="8306"/>
              </w:tabs>
              <w:spacing w:before="120"/>
              <w:rPr>
                <w:rFonts w:ascii="Arial" w:hAnsi="Arial" w:cs="Arial"/>
                <w:b/>
                <w:bCs/>
              </w:rPr>
            </w:pPr>
            <w:r>
              <w:rPr>
                <w:rFonts w:ascii="Arial" w:hAnsi="Arial" w:cs="Arial"/>
                <w:b/>
                <w:bCs/>
              </w:rPr>
              <w:t>AWARD CLASSIFICATION:</w:t>
            </w:r>
          </w:p>
        </w:tc>
        <w:tc>
          <w:tcPr>
            <w:tcW w:w="7002" w:type="dxa"/>
          </w:tcPr>
          <w:p w:rsidR="00E663A1" w:rsidRPr="00F93076" w:rsidRDefault="00E663A1" w:rsidP="00244F85">
            <w:pPr>
              <w:pStyle w:val="Header"/>
              <w:tabs>
                <w:tab w:val="clear" w:pos="4153"/>
                <w:tab w:val="clear" w:pos="8306"/>
              </w:tabs>
              <w:spacing w:before="120"/>
              <w:rPr>
                <w:rFonts w:ascii="Arial" w:hAnsi="Arial" w:cs="Arial"/>
                <w:bCs/>
              </w:rPr>
            </w:pPr>
            <w:r w:rsidRPr="00F93076">
              <w:rPr>
                <w:rFonts w:ascii="Arial" w:hAnsi="Arial" w:cs="Arial"/>
              </w:rPr>
              <w:t xml:space="preserve">Individual Contract of Employment as per the Government Sector Executive Remuneration Panel (GSERP) </w:t>
            </w:r>
          </w:p>
        </w:tc>
      </w:tr>
      <w:tr w:rsidR="00E663A1" w:rsidTr="00F54EC6">
        <w:tc>
          <w:tcPr>
            <w:tcW w:w="2802" w:type="dxa"/>
          </w:tcPr>
          <w:p w:rsidR="00E663A1" w:rsidRDefault="00E663A1" w:rsidP="00244F85">
            <w:pPr>
              <w:pStyle w:val="Header"/>
              <w:tabs>
                <w:tab w:val="clear" w:pos="4153"/>
                <w:tab w:val="clear" w:pos="8306"/>
              </w:tabs>
              <w:spacing w:before="120"/>
              <w:rPr>
                <w:rFonts w:ascii="Arial" w:hAnsi="Arial" w:cs="Arial"/>
                <w:b/>
                <w:bCs/>
              </w:rPr>
            </w:pPr>
            <w:r>
              <w:rPr>
                <w:rFonts w:ascii="Arial" w:hAnsi="Arial" w:cs="Arial"/>
                <w:b/>
                <w:bCs/>
              </w:rPr>
              <w:t>LOCATION:</w:t>
            </w:r>
          </w:p>
        </w:tc>
        <w:tc>
          <w:tcPr>
            <w:tcW w:w="7002" w:type="dxa"/>
          </w:tcPr>
          <w:p w:rsidR="00E663A1" w:rsidRPr="007958AE" w:rsidRDefault="00E663A1" w:rsidP="00244F85">
            <w:pPr>
              <w:pStyle w:val="Header"/>
              <w:tabs>
                <w:tab w:val="clear" w:pos="4153"/>
                <w:tab w:val="clear" w:pos="8306"/>
              </w:tabs>
              <w:spacing w:before="120"/>
              <w:rPr>
                <w:rFonts w:ascii="Arial" w:hAnsi="Arial" w:cs="Arial"/>
                <w:bCs/>
              </w:rPr>
            </w:pPr>
            <w:r>
              <w:rPr>
                <w:rFonts w:ascii="Arial" w:hAnsi="Arial" w:cs="Arial"/>
                <w:bCs/>
              </w:rPr>
              <w:t>The Kilmore and District Hospital</w:t>
            </w:r>
          </w:p>
        </w:tc>
      </w:tr>
      <w:tr w:rsidR="00E663A1" w:rsidTr="00F54EC6">
        <w:tc>
          <w:tcPr>
            <w:tcW w:w="2802" w:type="dxa"/>
          </w:tcPr>
          <w:p w:rsidR="00E663A1" w:rsidRDefault="00E663A1" w:rsidP="00244F85">
            <w:pPr>
              <w:pStyle w:val="Header"/>
              <w:tabs>
                <w:tab w:val="clear" w:pos="4153"/>
                <w:tab w:val="clear" w:pos="8306"/>
              </w:tabs>
              <w:spacing w:before="120"/>
              <w:rPr>
                <w:rFonts w:ascii="Arial" w:hAnsi="Arial" w:cs="Arial"/>
                <w:b/>
                <w:bCs/>
              </w:rPr>
            </w:pPr>
            <w:r>
              <w:rPr>
                <w:rFonts w:ascii="Arial" w:hAnsi="Arial" w:cs="Arial"/>
                <w:b/>
                <w:bCs/>
              </w:rPr>
              <w:t>EMPLOYMENT STATUS:</w:t>
            </w:r>
          </w:p>
        </w:tc>
        <w:tc>
          <w:tcPr>
            <w:tcW w:w="7002" w:type="dxa"/>
          </w:tcPr>
          <w:p w:rsidR="00E663A1" w:rsidRPr="007958AE" w:rsidRDefault="00E663A1" w:rsidP="00931F90">
            <w:pPr>
              <w:pStyle w:val="Header"/>
              <w:tabs>
                <w:tab w:val="clear" w:pos="4153"/>
                <w:tab w:val="clear" w:pos="8306"/>
              </w:tabs>
              <w:spacing w:before="120"/>
              <w:rPr>
                <w:rFonts w:ascii="Arial" w:hAnsi="Arial" w:cs="Arial"/>
                <w:bCs/>
              </w:rPr>
            </w:pPr>
            <w:r>
              <w:rPr>
                <w:rFonts w:ascii="Arial" w:hAnsi="Arial" w:cs="Arial"/>
                <w:bCs/>
              </w:rPr>
              <w:t>Full Time</w:t>
            </w:r>
            <w:r w:rsidR="00931F90">
              <w:rPr>
                <w:rFonts w:ascii="Arial" w:hAnsi="Arial" w:cs="Arial"/>
                <w:bCs/>
              </w:rPr>
              <w:t>; Fixed Term (3 year contract)</w:t>
            </w:r>
          </w:p>
        </w:tc>
      </w:tr>
      <w:tr w:rsidR="00E663A1" w:rsidTr="00F54EC6">
        <w:tc>
          <w:tcPr>
            <w:tcW w:w="2802" w:type="dxa"/>
          </w:tcPr>
          <w:p w:rsidR="00E663A1" w:rsidRDefault="00E663A1" w:rsidP="00244F85">
            <w:pPr>
              <w:pStyle w:val="Header"/>
              <w:tabs>
                <w:tab w:val="clear" w:pos="4153"/>
                <w:tab w:val="clear" w:pos="8306"/>
              </w:tabs>
              <w:spacing w:before="120"/>
              <w:rPr>
                <w:rFonts w:ascii="Arial" w:hAnsi="Arial" w:cs="Arial"/>
                <w:b/>
                <w:bCs/>
              </w:rPr>
            </w:pPr>
            <w:r>
              <w:rPr>
                <w:rFonts w:ascii="Arial" w:hAnsi="Arial" w:cs="Arial"/>
                <w:b/>
                <w:bCs/>
              </w:rPr>
              <w:t>DATE:</w:t>
            </w:r>
          </w:p>
        </w:tc>
        <w:tc>
          <w:tcPr>
            <w:tcW w:w="7002" w:type="dxa"/>
          </w:tcPr>
          <w:p w:rsidR="00E663A1" w:rsidRPr="007958AE" w:rsidRDefault="0042390A" w:rsidP="00244F85">
            <w:pPr>
              <w:pStyle w:val="Header"/>
              <w:tabs>
                <w:tab w:val="clear" w:pos="4153"/>
                <w:tab w:val="clear" w:pos="8306"/>
              </w:tabs>
              <w:spacing w:before="120"/>
              <w:rPr>
                <w:rFonts w:ascii="Arial" w:hAnsi="Arial" w:cs="Arial"/>
                <w:bCs/>
              </w:rPr>
            </w:pPr>
            <w:r>
              <w:rPr>
                <w:rFonts w:ascii="Arial" w:hAnsi="Arial" w:cs="Arial"/>
                <w:bCs/>
              </w:rPr>
              <w:t>April 2018</w:t>
            </w:r>
          </w:p>
        </w:tc>
      </w:tr>
    </w:tbl>
    <w:p w:rsidR="00E663A1" w:rsidRPr="00814BF8" w:rsidRDefault="00E663A1" w:rsidP="00E43715">
      <w:pPr>
        <w:spacing w:before="240" w:after="120"/>
        <w:rPr>
          <w:rFonts w:ascii="Arial" w:hAnsi="Arial" w:cs="Arial"/>
          <w:b/>
        </w:rPr>
      </w:pPr>
      <w:r w:rsidRPr="00814BF8">
        <w:rPr>
          <w:rFonts w:ascii="Arial" w:hAnsi="Arial" w:cs="Arial"/>
          <w:b/>
        </w:rPr>
        <w:t>ORGANISATIONAL BACKGROUND</w:t>
      </w:r>
    </w:p>
    <w:p w:rsidR="00F93076" w:rsidRDefault="00F93076" w:rsidP="00F93076">
      <w:pPr>
        <w:spacing w:after="120"/>
        <w:jc w:val="both"/>
        <w:rPr>
          <w:rFonts w:ascii="Arial" w:hAnsi="Arial" w:cs="Arial"/>
          <w:sz w:val="20"/>
          <w:szCs w:val="20"/>
        </w:rPr>
      </w:pPr>
      <w:r w:rsidRPr="00E663A1">
        <w:rPr>
          <w:rFonts w:ascii="Arial" w:hAnsi="Arial" w:cs="Arial"/>
          <w:sz w:val="20"/>
          <w:szCs w:val="20"/>
        </w:rPr>
        <w:t xml:space="preserve">The Kilmore and District Hospital (TKDH) incorporating Caladenia Nursing Home and Dianella Village Aged Care Hostel provides acute, </w:t>
      </w:r>
      <w:r>
        <w:rPr>
          <w:rFonts w:ascii="Arial" w:hAnsi="Arial" w:cs="Arial"/>
          <w:sz w:val="20"/>
          <w:szCs w:val="20"/>
        </w:rPr>
        <w:t xml:space="preserve">subacute, </w:t>
      </w:r>
      <w:r w:rsidRPr="00E663A1">
        <w:rPr>
          <w:rFonts w:ascii="Arial" w:hAnsi="Arial" w:cs="Arial"/>
          <w:sz w:val="20"/>
          <w:szCs w:val="20"/>
        </w:rPr>
        <w:t xml:space="preserve">urgent care, residential care and visiting nursing services to the local regional community.  </w:t>
      </w:r>
    </w:p>
    <w:p w:rsidR="00E663A1" w:rsidRDefault="00E663A1" w:rsidP="00C9589B">
      <w:pPr>
        <w:spacing w:after="120"/>
        <w:jc w:val="both"/>
        <w:rPr>
          <w:rFonts w:ascii="Arial" w:hAnsi="Arial" w:cs="Arial"/>
          <w:sz w:val="20"/>
          <w:szCs w:val="20"/>
        </w:rPr>
      </w:pPr>
      <w:r w:rsidRPr="00E663A1">
        <w:rPr>
          <w:rFonts w:ascii="Arial" w:hAnsi="Arial" w:cs="Arial"/>
          <w:sz w:val="20"/>
          <w:szCs w:val="20"/>
        </w:rPr>
        <w:t xml:space="preserve">TKDH currently comprises </w:t>
      </w:r>
      <w:r w:rsidR="004E38CB">
        <w:rPr>
          <w:rFonts w:ascii="Arial" w:hAnsi="Arial" w:cs="Arial"/>
          <w:sz w:val="20"/>
          <w:szCs w:val="20"/>
        </w:rPr>
        <w:t>60 beds/points of care</w:t>
      </w:r>
      <w:r w:rsidRPr="00E663A1">
        <w:rPr>
          <w:rFonts w:ascii="Arial" w:hAnsi="Arial" w:cs="Arial"/>
          <w:sz w:val="20"/>
          <w:szCs w:val="20"/>
        </w:rPr>
        <w:t xml:space="preserve">, 30 nursing home and 30 hostel beds.  More than </w:t>
      </w:r>
      <w:r w:rsidR="00F93076" w:rsidRPr="00F93076">
        <w:rPr>
          <w:rFonts w:ascii="Arial" w:hAnsi="Arial" w:cs="Arial"/>
          <w:sz w:val="20"/>
          <w:szCs w:val="20"/>
        </w:rPr>
        <w:t>2,6</w:t>
      </w:r>
      <w:r w:rsidRPr="00F93076">
        <w:rPr>
          <w:rFonts w:ascii="Arial" w:hAnsi="Arial" w:cs="Arial"/>
          <w:sz w:val="20"/>
          <w:szCs w:val="20"/>
        </w:rPr>
        <w:t xml:space="preserve">00 patients are treated annually, around </w:t>
      </w:r>
      <w:r w:rsidR="00F93076" w:rsidRPr="00F93076">
        <w:rPr>
          <w:rFonts w:ascii="Arial" w:hAnsi="Arial" w:cs="Arial"/>
          <w:sz w:val="20"/>
          <w:szCs w:val="20"/>
        </w:rPr>
        <w:t>320</w:t>
      </w:r>
      <w:r w:rsidRPr="00F93076">
        <w:rPr>
          <w:rFonts w:ascii="Arial" w:hAnsi="Arial" w:cs="Arial"/>
          <w:sz w:val="20"/>
          <w:szCs w:val="20"/>
        </w:rPr>
        <w:t xml:space="preserve"> staff </w:t>
      </w:r>
      <w:proofErr w:type="gramStart"/>
      <w:r w:rsidRPr="00F93076">
        <w:rPr>
          <w:rFonts w:ascii="Arial" w:hAnsi="Arial" w:cs="Arial"/>
          <w:sz w:val="20"/>
          <w:szCs w:val="20"/>
        </w:rPr>
        <w:t>are</w:t>
      </w:r>
      <w:proofErr w:type="gramEnd"/>
      <w:r w:rsidRPr="00F93076">
        <w:rPr>
          <w:rFonts w:ascii="Arial" w:hAnsi="Arial" w:cs="Arial"/>
          <w:sz w:val="20"/>
          <w:szCs w:val="20"/>
        </w:rPr>
        <w:t xml:space="preserve"> employed and the annual operating expenditure exceeds $</w:t>
      </w:r>
      <w:r w:rsidR="00F93076" w:rsidRPr="00F93076">
        <w:rPr>
          <w:rFonts w:ascii="Arial" w:hAnsi="Arial" w:cs="Arial"/>
          <w:sz w:val="20"/>
          <w:szCs w:val="20"/>
        </w:rPr>
        <w:t>20.5</w:t>
      </w:r>
      <w:r w:rsidRPr="00F93076">
        <w:rPr>
          <w:rFonts w:ascii="Arial" w:hAnsi="Arial" w:cs="Arial"/>
          <w:sz w:val="20"/>
          <w:szCs w:val="20"/>
        </w:rPr>
        <w:t>m.</w:t>
      </w:r>
      <w:r w:rsidRPr="00E663A1">
        <w:rPr>
          <w:rFonts w:ascii="Arial" w:hAnsi="Arial" w:cs="Arial"/>
          <w:sz w:val="20"/>
          <w:szCs w:val="20"/>
        </w:rPr>
        <w:t xml:space="preserve">  </w:t>
      </w:r>
    </w:p>
    <w:p w:rsidR="00F93076" w:rsidRPr="0055698A" w:rsidRDefault="00F93076" w:rsidP="00F93076">
      <w:pPr>
        <w:spacing w:after="120" w:line="288" w:lineRule="auto"/>
        <w:jc w:val="both"/>
        <w:rPr>
          <w:rFonts w:ascii="Arial" w:hAnsi="Arial" w:cs="Arial"/>
          <w:sz w:val="20"/>
          <w:szCs w:val="20"/>
        </w:rPr>
      </w:pPr>
      <w:r>
        <w:rPr>
          <w:rFonts w:ascii="Arial" w:hAnsi="Arial" w:cs="Arial"/>
          <w:sz w:val="20"/>
          <w:szCs w:val="20"/>
        </w:rPr>
        <w:t>L</w:t>
      </w:r>
      <w:r w:rsidRPr="00403F65">
        <w:rPr>
          <w:rFonts w:ascii="Arial" w:hAnsi="Arial" w:cs="Arial"/>
          <w:sz w:val="20"/>
          <w:szCs w:val="20"/>
        </w:rPr>
        <w:t xml:space="preserve">ocated in Victoria in the Mitchell Shire and </w:t>
      </w:r>
      <w:r>
        <w:rPr>
          <w:rFonts w:ascii="Arial" w:hAnsi="Arial" w:cs="Arial"/>
          <w:sz w:val="20"/>
          <w:szCs w:val="20"/>
        </w:rPr>
        <w:t>providing services to</w:t>
      </w:r>
      <w:r w:rsidRPr="00403F65">
        <w:rPr>
          <w:rFonts w:ascii="Arial" w:hAnsi="Arial" w:cs="Arial"/>
          <w:sz w:val="20"/>
          <w:szCs w:val="20"/>
        </w:rPr>
        <w:t xml:space="preserve"> a population </w:t>
      </w:r>
      <w:r>
        <w:rPr>
          <w:rFonts w:ascii="Arial" w:hAnsi="Arial" w:cs="Arial"/>
          <w:sz w:val="20"/>
          <w:szCs w:val="20"/>
        </w:rPr>
        <w:t xml:space="preserve">of </w:t>
      </w:r>
      <w:r w:rsidRPr="00403F65">
        <w:rPr>
          <w:rFonts w:ascii="Arial" w:hAnsi="Arial" w:cs="Arial"/>
          <w:sz w:val="20"/>
          <w:szCs w:val="20"/>
        </w:rPr>
        <w:t xml:space="preserve">over 35,000 </w:t>
      </w:r>
      <w:r>
        <w:rPr>
          <w:rFonts w:ascii="Arial" w:hAnsi="Arial" w:cs="Arial"/>
          <w:sz w:val="20"/>
          <w:szCs w:val="20"/>
        </w:rPr>
        <w:t>and growing rapidly.  The catchment ex</w:t>
      </w:r>
      <w:r w:rsidRPr="00403F65">
        <w:rPr>
          <w:rFonts w:ascii="Arial" w:hAnsi="Arial" w:cs="Arial"/>
          <w:sz w:val="20"/>
          <w:szCs w:val="20"/>
        </w:rPr>
        <w:t>tends to Broadford and Pyalong in the north, Wallan and Craigieburn in the south, Lancefield and Romsey to the west; and Whittlesea to the east.</w:t>
      </w:r>
    </w:p>
    <w:p w:rsidR="00E663A1" w:rsidRPr="00814BF8" w:rsidRDefault="00E663A1" w:rsidP="00244F85">
      <w:pPr>
        <w:spacing w:before="240" w:after="120"/>
        <w:jc w:val="both"/>
        <w:rPr>
          <w:rFonts w:ascii="Arial" w:hAnsi="Arial" w:cs="Arial"/>
          <w:b/>
        </w:rPr>
      </w:pPr>
      <w:r w:rsidRPr="00814BF8">
        <w:rPr>
          <w:rFonts w:ascii="Arial" w:hAnsi="Arial" w:cs="Arial"/>
          <w:b/>
        </w:rPr>
        <w:t>Our Mission</w:t>
      </w:r>
    </w:p>
    <w:p w:rsidR="00E663A1" w:rsidRPr="00E663A1" w:rsidRDefault="00E663A1" w:rsidP="00C9589B">
      <w:pPr>
        <w:spacing w:after="120"/>
        <w:jc w:val="both"/>
        <w:rPr>
          <w:rFonts w:ascii="Arial" w:hAnsi="Arial" w:cs="Arial"/>
          <w:sz w:val="20"/>
          <w:szCs w:val="20"/>
        </w:rPr>
      </w:pPr>
      <w:r w:rsidRPr="00E663A1">
        <w:rPr>
          <w:rFonts w:ascii="Arial" w:hAnsi="Arial" w:cs="Arial"/>
          <w:sz w:val="20"/>
          <w:szCs w:val="20"/>
        </w:rPr>
        <w:t>The Kilmore and District Hospital will provide the community with high quality progressive health care and accommodation.</w:t>
      </w:r>
    </w:p>
    <w:p w:rsidR="00E663A1" w:rsidRPr="00814BF8" w:rsidRDefault="00E663A1" w:rsidP="00244F85">
      <w:pPr>
        <w:spacing w:before="240" w:after="120"/>
        <w:jc w:val="both"/>
        <w:rPr>
          <w:rFonts w:ascii="Arial" w:hAnsi="Arial" w:cs="Arial"/>
          <w:b/>
        </w:rPr>
      </w:pPr>
      <w:r w:rsidRPr="00814BF8">
        <w:rPr>
          <w:rFonts w:ascii="Arial" w:hAnsi="Arial" w:cs="Arial"/>
          <w:b/>
        </w:rPr>
        <w:t>Our Values</w:t>
      </w:r>
    </w:p>
    <w:p w:rsidR="00E663A1" w:rsidRPr="00F93076" w:rsidRDefault="00E663A1" w:rsidP="00C9589B">
      <w:pPr>
        <w:spacing w:after="120"/>
        <w:jc w:val="both"/>
        <w:rPr>
          <w:rFonts w:ascii="Arial" w:hAnsi="Arial" w:cs="Arial"/>
          <w:sz w:val="20"/>
          <w:szCs w:val="20"/>
        </w:rPr>
      </w:pPr>
      <w:r w:rsidRPr="00F93076">
        <w:rPr>
          <w:rFonts w:ascii="Arial" w:hAnsi="Arial" w:cs="Arial"/>
          <w:sz w:val="20"/>
          <w:szCs w:val="20"/>
        </w:rPr>
        <w:t>We place high value on:</w:t>
      </w:r>
    </w:p>
    <w:p w:rsidR="00E663A1" w:rsidRPr="00F93076" w:rsidRDefault="00E663A1" w:rsidP="00C9589B">
      <w:pPr>
        <w:pStyle w:val="ListParagraph"/>
        <w:numPr>
          <w:ilvl w:val="0"/>
          <w:numId w:val="39"/>
        </w:numPr>
        <w:spacing w:after="120"/>
        <w:jc w:val="both"/>
        <w:rPr>
          <w:rFonts w:ascii="Arial" w:hAnsi="Arial" w:cs="Arial"/>
        </w:rPr>
      </w:pPr>
      <w:r w:rsidRPr="00F93076">
        <w:rPr>
          <w:rFonts w:ascii="Arial" w:hAnsi="Arial" w:cs="Arial"/>
        </w:rPr>
        <w:t>Recognition of the dignity, integrity and rights of the individual</w:t>
      </w:r>
    </w:p>
    <w:p w:rsidR="00E663A1" w:rsidRPr="00F93076" w:rsidRDefault="00E663A1" w:rsidP="00C9589B">
      <w:pPr>
        <w:pStyle w:val="ListParagraph"/>
        <w:numPr>
          <w:ilvl w:val="0"/>
          <w:numId w:val="39"/>
        </w:numPr>
        <w:spacing w:after="120"/>
        <w:jc w:val="both"/>
        <w:rPr>
          <w:rFonts w:ascii="Arial" w:hAnsi="Arial" w:cs="Arial"/>
        </w:rPr>
      </w:pPr>
      <w:r w:rsidRPr="00F93076">
        <w:rPr>
          <w:rFonts w:ascii="Arial" w:hAnsi="Arial" w:cs="Arial"/>
        </w:rPr>
        <w:t>Excellence in all aspects of our work</w:t>
      </w:r>
    </w:p>
    <w:p w:rsidR="00E663A1" w:rsidRPr="00F93076" w:rsidRDefault="00E663A1" w:rsidP="00C9589B">
      <w:pPr>
        <w:pStyle w:val="ListParagraph"/>
        <w:numPr>
          <w:ilvl w:val="0"/>
          <w:numId w:val="39"/>
        </w:numPr>
        <w:spacing w:after="120"/>
        <w:jc w:val="both"/>
        <w:rPr>
          <w:rFonts w:ascii="Arial" w:hAnsi="Arial" w:cs="Arial"/>
        </w:rPr>
      </w:pPr>
      <w:r w:rsidRPr="00F93076">
        <w:rPr>
          <w:rFonts w:ascii="Arial" w:hAnsi="Arial" w:cs="Arial"/>
        </w:rPr>
        <w:t>Staff commitment and support</w:t>
      </w:r>
    </w:p>
    <w:p w:rsidR="00E663A1" w:rsidRPr="00F93076" w:rsidRDefault="00E663A1" w:rsidP="00C9589B">
      <w:pPr>
        <w:pStyle w:val="ListParagraph"/>
        <w:numPr>
          <w:ilvl w:val="0"/>
          <w:numId w:val="39"/>
        </w:numPr>
        <w:spacing w:after="120"/>
        <w:jc w:val="both"/>
        <w:rPr>
          <w:rFonts w:ascii="Arial" w:hAnsi="Arial" w:cs="Arial"/>
        </w:rPr>
      </w:pPr>
      <w:r w:rsidRPr="00F93076">
        <w:rPr>
          <w:rFonts w:ascii="Arial" w:hAnsi="Arial" w:cs="Arial"/>
        </w:rPr>
        <w:t>Accountability to all stakeholders</w:t>
      </w:r>
    </w:p>
    <w:p w:rsidR="00E663A1" w:rsidRPr="00F93076" w:rsidRDefault="00E663A1" w:rsidP="00C9589B">
      <w:pPr>
        <w:pStyle w:val="ListParagraph"/>
        <w:numPr>
          <w:ilvl w:val="0"/>
          <w:numId w:val="39"/>
        </w:numPr>
        <w:spacing w:after="120"/>
        <w:jc w:val="both"/>
        <w:rPr>
          <w:rFonts w:ascii="Arial" w:hAnsi="Arial" w:cs="Arial"/>
        </w:rPr>
      </w:pPr>
      <w:r w:rsidRPr="00F93076">
        <w:rPr>
          <w:rFonts w:ascii="Arial" w:hAnsi="Arial" w:cs="Arial"/>
        </w:rPr>
        <w:t>Visibility in the community</w:t>
      </w:r>
    </w:p>
    <w:p w:rsidR="00E663A1" w:rsidRPr="00F93076" w:rsidRDefault="00E663A1" w:rsidP="00C9589B">
      <w:pPr>
        <w:pStyle w:val="ListParagraph"/>
        <w:numPr>
          <w:ilvl w:val="0"/>
          <w:numId w:val="39"/>
        </w:numPr>
        <w:spacing w:after="120"/>
        <w:jc w:val="both"/>
        <w:rPr>
          <w:rFonts w:ascii="Arial" w:hAnsi="Arial" w:cs="Arial"/>
        </w:rPr>
      </w:pPr>
      <w:r w:rsidRPr="00F93076">
        <w:rPr>
          <w:rFonts w:ascii="Arial" w:hAnsi="Arial" w:cs="Arial"/>
        </w:rPr>
        <w:t>Co-operation with other health care providers</w:t>
      </w:r>
    </w:p>
    <w:p w:rsidR="00FD6CB5" w:rsidRPr="00814BF8" w:rsidRDefault="00FD6CB5" w:rsidP="00244F85">
      <w:pPr>
        <w:spacing w:before="240" w:after="120"/>
        <w:jc w:val="both"/>
        <w:rPr>
          <w:rFonts w:ascii="Arial" w:hAnsi="Arial" w:cs="Arial"/>
          <w:b/>
        </w:rPr>
      </w:pPr>
      <w:r w:rsidRPr="00814BF8">
        <w:rPr>
          <w:rFonts w:ascii="Arial" w:hAnsi="Arial" w:cs="Arial"/>
          <w:b/>
        </w:rPr>
        <w:t xml:space="preserve">Our </w:t>
      </w:r>
      <w:r>
        <w:rPr>
          <w:rFonts w:ascii="Arial" w:hAnsi="Arial" w:cs="Arial"/>
          <w:b/>
        </w:rPr>
        <w:t>Vision</w:t>
      </w:r>
    </w:p>
    <w:p w:rsidR="00E663A1" w:rsidRDefault="00FD6CB5" w:rsidP="00772A3F">
      <w:pPr>
        <w:spacing w:after="120"/>
        <w:jc w:val="both"/>
        <w:rPr>
          <w:rFonts w:ascii="Arial" w:hAnsi="Arial" w:cs="Arial"/>
          <w:b/>
        </w:rPr>
      </w:pPr>
      <w:r w:rsidRPr="00E663A1">
        <w:rPr>
          <w:rFonts w:ascii="Arial" w:hAnsi="Arial" w:cs="Arial"/>
          <w:sz w:val="20"/>
          <w:szCs w:val="20"/>
        </w:rPr>
        <w:t xml:space="preserve">The </w:t>
      </w:r>
      <w:r>
        <w:rPr>
          <w:rFonts w:ascii="Arial" w:hAnsi="Arial" w:cs="Arial"/>
          <w:sz w:val="20"/>
          <w:szCs w:val="20"/>
        </w:rPr>
        <w:t xml:space="preserve">community sees The </w:t>
      </w:r>
      <w:r w:rsidRPr="00E663A1">
        <w:rPr>
          <w:rFonts w:ascii="Arial" w:hAnsi="Arial" w:cs="Arial"/>
          <w:sz w:val="20"/>
          <w:szCs w:val="20"/>
        </w:rPr>
        <w:t xml:space="preserve">Kilmore and District Hospital </w:t>
      </w:r>
      <w:r>
        <w:rPr>
          <w:rFonts w:ascii="Arial" w:hAnsi="Arial" w:cs="Arial"/>
          <w:sz w:val="20"/>
          <w:szCs w:val="20"/>
        </w:rPr>
        <w:t>as the preferred provider and facilitator for its whole-of-life health related services.</w:t>
      </w:r>
      <w:r w:rsidR="00E663A1">
        <w:rPr>
          <w:rFonts w:ascii="Arial" w:hAnsi="Arial" w:cs="Arial"/>
          <w:b/>
        </w:rPr>
        <w:br w:type="page"/>
      </w:r>
    </w:p>
    <w:p w:rsidR="00E663A1" w:rsidRPr="009F1E0A" w:rsidRDefault="00E663A1" w:rsidP="00E43715">
      <w:pPr>
        <w:spacing w:before="240" w:after="120"/>
        <w:jc w:val="both"/>
        <w:rPr>
          <w:rFonts w:ascii="Arial" w:hAnsi="Arial" w:cs="Arial"/>
          <w:b/>
          <w:sz w:val="20"/>
          <w:szCs w:val="20"/>
          <w:u w:val="single"/>
        </w:rPr>
      </w:pPr>
      <w:r w:rsidRPr="009F1E0A">
        <w:rPr>
          <w:rFonts w:ascii="Arial" w:hAnsi="Arial" w:cs="Arial"/>
          <w:b/>
          <w:sz w:val="20"/>
          <w:szCs w:val="20"/>
        </w:rPr>
        <w:lastRenderedPageBreak/>
        <w:t>POSITION STATEMENT</w:t>
      </w:r>
    </w:p>
    <w:p w:rsidR="00E663A1" w:rsidRPr="009F1E0A" w:rsidRDefault="00E663A1" w:rsidP="00E43715">
      <w:pPr>
        <w:spacing w:after="120"/>
        <w:jc w:val="both"/>
        <w:rPr>
          <w:rFonts w:ascii="Arial" w:hAnsi="Arial" w:cs="Arial"/>
          <w:sz w:val="20"/>
          <w:szCs w:val="20"/>
        </w:rPr>
      </w:pPr>
      <w:r w:rsidRPr="009F1E0A">
        <w:rPr>
          <w:rFonts w:ascii="Arial" w:hAnsi="Arial" w:cs="Arial"/>
          <w:sz w:val="20"/>
          <w:szCs w:val="20"/>
        </w:rPr>
        <w:t xml:space="preserve">The primary role of the Director of Clinical and Aged Care Services is to ensure the highest level of clinical services is provided to patients, </w:t>
      </w:r>
      <w:r w:rsidR="00C9589B" w:rsidRPr="009F1E0A">
        <w:rPr>
          <w:rFonts w:ascii="Arial" w:hAnsi="Arial" w:cs="Arial"/>
          <w:sz w:val="20"/>
          <w:szCs w:val="20"/>
        </w:rPr>
        <w:t>clients</w:t>
      </w:r>
      <w:r w:rsidR="008964FA" w:rsidRPr="009F1E0A">
        <w:rPr>
          <w:rFonts w:ascii="Arial" w:hAnsi="Arial" w:cs="Arial"/>
          <w:sz w:val="20"/>
          <w:szCs w:val="20"/>
        </w:rPr>
        <w:t>, care recipients</w:t>
      </w:r>
      <w:r w:rsidRPr="009F1E0A">
        <w:rPr>
          <w:rFonts w:ascii="Arial" w:hAnsi="Arial" w:cs="Arial"/>
          <w:sz w:val="20"/>
          <w:szCs w:val="20"/>
        </w:rPr>
        <w:t xml:space="preserve"> and residents at TKDH.  This requires the delivery of evidence based, safe and effecti</w:t>
      </w:r>
      <w:r w:rsidR="0042390A">
        <w:rPr>
          <w:rFonts w:ascii="Arial" w:hAnsi="Arial" w:cs="Arial"/>
          <w:sz w:val="20"/>
          <w:szCs w:val="20"/>
        </w:rPr>
        <w:t>ve clinical care and support.</w:t>
      </w:r>
    </w:p>
    <w:p w:rsidR="009F1E0A" w:rsidRDefault="009F1E0A" w:rsidP="009F1E0A">
      <w:pPr>
        <w:spacing w:after="120"/>
        <w:jc w:val="both"/>
        <w:rPr>
          <w:rFonts w:ascii="Arial" w:hAnsi="Arial" w:cs="Arial"/>
          <w:sz w:val="20"/>
          <w:szCs w:val="20"/>
        </w:rPr>
      </w:pPr>
      <w:r w:rsidRPr="009F1E0A">
        <w:rPr>
          <w:rFonts w:ascii="Arial" w:hAnsi="Arial" w:cs="Arial"/>
          <w:sz w:val="20"/>
          <w:szCs w:val="20"/>
        </w:rPr>
        <w:t xml:space="preserve">The Director of Clinical and Aged Care Services </w:t>
      </w:r>
      <w:r w:rsidR="00E663A1" w:rsidRPr="009F1E0A">
        <w:rPr>
          <w:rFonts w:ascii="Arial" w:hAnsi="Arial" w:cs="Arial"/>
          <w:sz w:val="20"/>
          <w:szCs w:val="20"/>
        </w:rPr>
        <w:t>is responsible for the domains of acute, aged and midwifery care.  As the most senior nurse in the organi</w:t>
      </w:r>
      <w:r w:rsidR="008964FA" w:rsidRPr="009F1E0A">
        <w:rPr>
          <w:rFonts w:ascii="Arial" w:hAnsi="Arial" w:cs="Arial"/>
          <w:sz w:val="20"/>
          <w:szCs w:val="20"/>
        </w:rPr>
        <w:t>s</w:t>
      </w:r>
      <w:r w:rsidR="00E663A1" w:rsidRPr="009F1E0A">
        <w:rPr>
          <w:rFonts w:ascii="Arial" w:hAnsi="Arial" w:cs="Arial"/>
          <w:sz w:val="20"/>
          <w:szCs w:val="20"/>
        </w:rPr>
        <w:t>ation this role also ensures that clinical leadership is established and espouses TKDH vision and values.</w:t>
      </w:r>
      <w:r>
        <w:rPr>
          <w:rFonts w:ascii="Arial" w:hAnsi="Arial" w:cs="Arial"/>
          <w:sz w:val="20"/>
          <w:szCs w:val="20"/>
        </w:rPr>
        <w:t xml:space="preserve">  This role is </w:t>
      </w:r>
      <w:r w:rsidRPr="009F1E0A">
        <w:rPr>
          <w:rFonts w:ascii="Arial" w:hAnsi="Arial" w:cs="Arial"/>
          <w:sz w:val="20"/>
          <w:szCs w:val="20"/>
        </w:rPr>
        <w:t xml:space="preserve">accountable for the </w:t>
      </w:r>
      <w:r>
        <w:rPr>
          <w:rFonts w:ascii="Arial" w:hAnsi="Arial" w:cs="Arial"/>
          <w:sz w:val="20"/>
          <w:szCs w:val="20"/>
        </w:rPr>
        <w:t xml:space="preserve">maintenance of professional standards and </w:t>
      </w:r>
      <w:r w:rsidRPr="009F1E0A">
        <w:rPr>
          <w:rFonts w:ascii="Arial" w:hAnsi="Arial" w:cs="Arial"/>
          <w:sz w:val="20"/>
          <w:szCs w:val="20"/>
        </w:rPr>
        <w:t>profession</w:t>
      </w:r>
      <w:r>
        <w:rPr>
          <w:rFonts w:ascii="Arial" w:hAnsi="Arial" w:cs="Arial"/>
          <w:sz w:val="20"/>
          <w:szCs w:val="20"/>
        </w:rPr>
        <w:t xml:space="preserve">al development of nursing </w:t>
      </w:r>
      <w:r w:rsidR="0042390A">
        <w:rPr>
          <w:rFonts w:ascii="Arial" w:hAnsi="Arial" w:cs="Arial"/>
          <w:sz w:val="20"/>
          <w:szCs w:val="20"/>
        </w:rPr>
        <w:t xml:space="preserve">and midwifery </w:t>
      </w:r>
      <w:proofErr w:type="gramStart"/>
      <w:r>
        <w:rPr>
          <w:rFonts w:ascii="Arial" w:hAnsi="Arial" w:cs="Arial"/>
          <w:sz w:val="20"/>
          <w:szCs w:val="20"/>
        </w:rPr>
        <w:t>staff</w:t>
      </w:r>
      <w:r w:rsidR="00931F90">
        <w:rPr>
          <w:rFonts w:ascii="Arial" w:hAnsi="Arial" w:cs="Arial"/>
          <w:sz w:val="20"/>
          <w:szCs w:val="20"/>
        </w:rPr>
        <w:t xml:space="preserve"> ensuring best practice guidelines and patient centred care philosophies are</w:t>
      </w:r>
      <w:proofErr w:type="gramEnd"/>
      <w:r w:rsidR="00931F90">
        <w:rPr>
          <w:rFonts w:ascii="Arial" w:hAnsi="Arial" w:cs="Arial"/>
          <w:sz w:val="20"/>
          <w:szCs w:val="20"/>
        </w:rPr>
        <w:t xml:space="preserve"> followed.</w:t>
      </w:r>
      <w:r>
        <w:rPr>
          <w:rFonts w:ascii="Arial" w:hAnsi="Arial" w:cs="Arial"/>
          <w:sz w:val="20"/>
          <w:szCs w:val="20"/>
        </w:rPr>
        <w:t xml:space="preserve">  </w:t>
      </w:r>
    </w:p>
    <w:p w:rsidR="009F1E0A" w:rsidRPr="009F1E0A" w:rsidRDefault="00244F85" w:rsidP="00244F85">
      <w:pPr>
        <w:spacing w:before="120" w:after="120"/>
        <w:jc w:val="both"/>
        <w:rPr>
          <w:rFonts w:ascii="Arial" w:hAnsi="Arial" w:cs="Arial"/>
          <w:sz w:val="20"/>
          <w:szCs w:val="20"/>
        </w:rPr>
      </w:pPr>
      <w:r w:rsidRPr="009F1E0A">
        <w:rPr>
          <w:rFonts w:ascii="Arial" w:hAnsi="Arial" w:cs="Arial"/>
          <w:sz w:val="20"/>
          <w:szCs w:val="20"/>
        </w:rPr>
        <w:t xml:space="preserve">The Director of Clinical and Aged Care Services </w:t>
      </w:r>
      <w:r w:rsidR="009F1E0A" w:rsidRPr="009F1E0A">
        <w:rPr>
          <w:rFonts w:ascii="Arial" w:hAnsi="Arial" w:cs="Arial"/>
          <w:sz w:val="20"/>
          <w:szCs w:val="20"/>
        </w:rPr>
        <w:t xml:space="preserve">works in close liaison with clinical nursing </w:t>
      </w:r>
      <w:r w:rsidR="0042390A">
        <w:rPr>
          <w:rFonts w:ascii="Arial" w:hAnsi="Arial" w:cs="Arial"/>
          <w:sz w:val="20"/>
          <w:szCs w:val="20"/>
        </w:rPr>
        <w:t xml:space="preserve">and midwifery </w:t>
      </w:r>
      <w:r w:rsidR="009F1E0A" w:rsidRPr="009F1E0A">
        <w:rPr>
          <w:rFonts w:ascii="Arial" w:hAnsi="Arial" w:cs="Arial"/>
          <w:sz w:val="20"/>
          <w:szCs w:val="20"/>
        </w:rPr>
        <w:t xml:space="preserve">staff, unit managers, visiting </w:t>
      </w:r>
      <w:r>
        <w:rPr>
          <w:rFonts w:ascii="Arial" w:hAnsi="Arial" w:cs="Arial"/>
          <w:sz w:val="20"/>
          <w:szCs w:val="20"/>
        </w:rPr>
        <w:t>medical officers</w:t>
      </w:r>
      <w:r w:rsidR="009F1E0A" w:rsidRPr="009F1E0A">
        <w:rPr>
          <w:rFonts w:ascii="Arial" w:hAnsi="Arial" w:cs="Arial"/>
          <w:sz w:val="20"/>
          <w:szCs w:val="20"/>
        </w:rPr>
        <w:t>, non-clinical staff and external service providers in the provision of comprehensive patient care services both on and off campus.</w:t>
      </w:r>
    </w:p>
    <w:p w:rsidR="009F1E0A" w:rsidRPr="009F1E0A" w:rsidRDefault="00244F85" w:rsidP="00E43715">
      <w:pPr>
        <w:pStyle w:val="Header"/>
        <w:tabs>
          <w:tab w:val="clear" w:pos="4153"/>
          <w:tab w:val="clear" w:pos="8306"/>
          <w:tab w:val="left" w:pos="426"/>
        </w:tabs>
        <w:spacing w:before="240" w:after="120"/>
        <w:jc w:val="both"/>
        <w:rPr>
          <w:rFonts w:ascii="Arial" w:hAnsi="Arial" w:cs="Arial"/>
          <w:b/>
          <w:bCs/>
        </w:rPr>
      </w:pPr>
      <w:r>
        <w:rPr>
          <w:rFonts w:ascii="Arial" w:hAnsi="Arial" w:cs="Arial"/>
          <w:b/>
          <w:bCs/>
          <w:lang w:val="en-AU"/>
        </w:rPr>
        <w:t>ORGANISATIONAL OUTCOMES</w:t>
      </w:r>
    </w:p>
    <w:p w:rsidR="009F1E0A" w:rsidRPr="00244F85" w:rsidRDefault="009F1E0A" w:rsidP="009F1E0A">
      <w:pPr>
        <w:numPr>
          <w:ilvl w:val="0"/>
          <w:numId w:val="1"/>
        </w:numPr>
        <w:tabs>
          <w:tab w:val="clear" w:pos="-414"/>
          <w:tab w:val="left" w:pos="426"/>
        </w:tabs>
        <w:spacing w:after="0" w:line="240" w:lineRule="auto"/>
        <w:ind w:left="0" w:firstLine="0"/>
        <w:jc w:val="both"/>
        <w:rPr>
          <w:rFonts w:ascii="Arial" w:hAnsi="Arial" w:cs="Arial"/>
          <w:sz w:val="20"/>
          <w:szCs w:val="20"/>
        </w:rPr>
      </w:pPr>
      <w:r w:rsidRPr="00244F85">
        <w:rPr>
          <w:rFonts w:ascii="Arial" w:hAnsi="Arial" w:cs="Arial"/>
          <w:sz w:val="20"/>
          <w:szCs w:val="20"/>
        </w:rPr>
        <w:t>Accreditation requirements for the hospital and aged care facilities are maintained and improved</w:t>
      </w:r>
    </w:p>
    <w:p w:rsidR="009F1E0A" w:rsidRPr="009F1E0A" w:rsidRDefault="00244F85" w:rsidP="009F1E0A">
      <w:pPr>
        <w:numPr>
          <w:ilvl w:val="0"/>
          <w:numId w:val="1"/>
        </w:numPr>
        <w:tabs>
          <w:tab w:val="clear" w:pos="-414"/>
          <w:tab w:val="left" w:pos="426"/>
        </w:tabs>
        <w:spacing w:after="0" w:line="240" w:lineRule="auto"/>
        <w:ind w:left="0" w:firstLine="0"/>
        <w:jc w:val="both"/>
        <w:rPr>
          <w:rFonts w:ascii="Arial" w:hAnsi="Arial" w:cs="Arial"/>
          <w:sz w:val="20"/>
          <w:szCs w:val="20"/>
        </w:rPr>
      </w:pPr>
      <w:r w:rsidRPr="009F1E0A">
        <w:rPr>
          <w:rFonts w:ascii="Arial" w:hAnsi="Arial" w:cs="Arial"/>
          <w:sz w:val="20"/>
          <w:szCs w:val="20"/>
        </w:rPr>
        <w:t>O</w:t>
      </w:r>
      <w:r>
        <w:rPr>
          <w:rFonts w:ascii="Arial" w:hAnsi="Arial" w:cs="Arial"/>
          <w:sz w:val="20"/>
          <w:szCs w:val="20"/>
        </w:rPr>
        <w:t xml:space="preserve">ccupational Health and Safety </w:t>
      </w:r>
      <w:r w:rsidR="009F1E0A" w:rsidRPr="009F1E0A">
        <w:rPr>
          <w:rFonts w:ascii="Arial" w:hAnsi="Arial" w:cs="Arial"/>
          <w:sz w:val="20"/>
          <w:szCs w:val="20"/>
        </w:rPr>
        <w:t>Legislation, Acts and TKDH procedures are met.</w:t>
      </w:r>
    </w:p>
    <w:p w:rsidR="009F1E0A" w:rsidRPr="009F1E0A" w:rsidRDefault="009F1E0A" w:rsidP="009F1E0A">
      <w:pPr>
        <w:numPr>
          <w:ilvl w:val="0"/>
          <w:numId w:val="1"/>
        </w:numPr>
        <w:tabs>
          <w:tab w:val="clear" w:pos="-414"/>
          <w:tab w:val="left" w:pos="426"/>
        </w:tabs>
        <w:spacing w:after="0" w:line="240" w:lineRule="auto"/>
        <w:ind w:left="0" w:firstLine="0"/>
        <w:jc w:val="both"/>
        <w:rPr>
          <w:rFonts w:ascii="Arial" w:hAnsi="Arial" w:cs="Arial"/>
          <w:sz w:val="20"/>
          <w:szCs w:val="20"/>
        </w:rPr>
      </w:pPr>
      <w:r w:rsidRPr="009F1E0A">
        <w:rPr>
          <w:rFonts w:ascii="Arial" w:hAnsi="Arial" w:cs="Arial"/>
          <w:sz w:val="20"/>
          <w:szCs w:val="20"/>
        </w:rPr>
        <w:t>Ongoing quality improvement</w:t>
      </w:r>
    </w:p>
    <w:p w:rsidR="009F1E0A" w:rsidRPr="009F1E0A" w:rsidRDefault="009F1E0A" w:rsidP="009F1E0A">
      <w:pPr>
        <w:numPr>
          <w:ilvl w:val="0"/>
          <w:numId w:val="1"/>
        </w:numPr>
        <w:tabs>
          <w:tab w:val="clear" w:pos="-414"/>
          <w:tab w:val="left" w:pos="426"/>
        </w:tabs>
        <w:spacing w:after="0" w:line="240" w:lineRule="auto"/>
        <w:ind w:left="0" w:firstLine="0"/>
        <w:jc w:val="both"/>
        <w:rPr>
          <w:rFonts w:ascii="Arial" w:hAnsi="Arial" w:cs="Arial"/>
          <w:sz w:val="20"/>
          <w:szCs w:val="20"/>
        </w:rPr>
      </w:pPr>
      <w:r w:rsidRPr="009F1E0A">
        <w:rPr>
          <w:rFonts w:ascii="Arial" w:hAnsi="Arial" w:cs="Arial"/>
          <w:sz w:val="20"/>
          <w:szCs w:val="20"/>
        </w:rPr>
        <w:t xml:space="preserve">Collaborative, productive and harmonious team environment </w:t>
      </w:r>
    </w:p>
    <w:p w:rsidR="009F1E0A" w:rsidRPr="009F1E0A" w:rsidRDefault="009F1E0A" w:rsidP="009F1E0A">
      <w:pPr>
        <w:numPr>
          <w:ilvl w:val="0"/>
          <w:numId w:val="1"/>
        </w:numPr>
        <w:tabs>
          <w:tab w:val="clear" w:pos="-414"/>
          <w:tab w:val="left" w:pos="426"/>
        </w:tabs>
        <w:spacing w:after="0" w:line="240" w:lineRule="auto"/>
        <w:ind w:left="0" w:firstLine="0"/>
        <w:jc w:val="both"/>
        <w:rPr>
          <w:rFonts w:ascii="Arial" w:hAnsi="Arial" w:cs="Arial"/>
          <w:sz w:val="20"/>
          <w:szCs w:val="20"/>
        </w:rPr>
      </w:pPr>
      <w:r w:rsidRPr="009F1E0A">
        <w:rPr>
          <w:rFonts w:ascii="Arial" w:hAnsi="Arial" w:cs="Arial"/>
          <w:sz w:val="20"/>
          <w:szCs w:val="20"/>
        </w:rPr>
        <w:t xml:space="preserve">Employee job satisfaction  </w:t>
      </w:r>
    </w:p>
    <w:p w:rsidR="009F1E0A" w:rsidRPr="009F1E0A" w:rsidRDefault="009F1E0A" w:rsidP="009F1E0A">
      <w:pPr>
        <w:numPr>
          <w:ilvl w:val="0"/>
          <w:numId w:val="1"/>
        </w:numPr>
        <w:tabs>
          <w:tab w:val="clear" w:pos="-414"/>
          <w:tab w:val="left" w:pos="426"/>
        </w:tabs>
        <w:spacing w:after="0" w:line="240" w:lineRule="auto"/>
        <w:ind w:left="0" w:firstLine="0"/>
        <w:jc w:val="both"/>
        <w:rPr>
          <w:rFonts w:ascii="Arial" w:hAnsi="Arial" w:cs="Arial"/>
          <w:sz w:val="20"/>
          <w:szCs w:val="20"/>
        </w:rPr>
      </w:pPr>
      <w:r w:rsidRPr="009F1E0A">
        <w:rPr>
          <w:rFonts w:ascii="Arial" w:hAnsi="Arial" w:cs="Arial"/>
          <w:sz w:val="20"/>
          <w:szCs w:val="20"/>
        </w:rPr>
        <w:t>High level of productivity is achieved</w:t>
      </w:r>
    </w:p>
    <w:p w:rsidR="009F1E0A" w:rsidRPr="009F1E0A" w:rsidRDefault="009F1E0A" w:rsidP="009F1E0A">
      <w:pPr>
        <w:numPr>
          <w:ilvl w:val="0"/>
          <w:numId w:val="1"/>
        </w:numPr>
        <w:tabs>
          <w:tab w:val="clear" w:pos="-414"/>
          <w:tab w:val="left" w:pos="426"/>
        </w:tabs>
        <w:spacing w:after="0" w:line="240" w:lineRule="auto"/>
        <w:ind w:left="0" w:firstLine="0"/>
        <w:jc w:val="both"/>
        <w:rPr>
          <w:rFonts w:ascii="Arial" w:hAnsi="Arial" w:cs="Arial"/>
          <w:sz w:val="20"/>
          <w:szCs w:val="20"/>
        </w:rPr>
      </w:pPr>
      <w:r w:rsidRPr="009F1E0A">
        <w:rPr>
          <w:rFonts w:ascii="Arial" w:hAnsi="Arial" w:cs="Arial"/>
          <w:sz w:val="20"/>
          <w:szCs w:val="20"/>
        </w:rPr>
        <w:t>Effective external relationships are created and maintained</w:t>
      </w:r>
    </w:p>
    <w:p w:rsidR="009F1E0A" w:rsidRDefault="00244F85" w:rsidP="00244F85">
      <w:pPr>
        <w:pStyle w:val="Header"/>
        <w:tabs>
          <w:tab w:val="clear" w:pos="4153"/>
          <w:tab w:val="clear" w:pos="8306"/>
        </w:tabs>
        <w:spacing w:before="240" w:after="120"/>
        <w:jc w:val="both"/>
        <w:rPr>
          <w:rFonts w:ascii="Arial" w:hAnsi="Arial" w:cs="Arial"/>
          <w:b/>
          <w:bCs/>
        </w:rPr>
      </w:pPr>
      <w:r>
        <w:rPr>
          <w:rFonts w:ascii="Arial" w:hAnsi="Arial" w:cs="Arial"/>
          <w:b/>
          <w:bCs/>
        </w:rPr>
        <w:t>ACCOUNTABILITY</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3"/>
        <w:gridCol w:w="6285"/>
      </w:tblGrid>
      <w:tr w:rsidR="009F1E0A" w:rsidRPr="009F1E0A" w:rsidTr="00623617">
        <w:tc>
          <w:tcPr>
            <w:tcW w:w="3213" w:type="dxa"/>
            <w:tcBorders>
              <w:top w:val="single" w:sz="4" w:space="0" w:color="auto"/>
              <w:left w:val="single" w:sz="4" w:space="0" w:color="auto"/>
              <w:bottom w:val="single" w:sz="4" w:space="0" w:color="auto"/>
              <w:right w:val="single" w:sz="4" w:space="0" w:color="auto"/>
            </w:tcBorders>
            <w:vAlign w:val="center"/>
          </w:tcPr>
          <w:p w:rsidR="009F1E0A" w:rsidRPr="009F1E0A" w:rsidRDefault="009F1E0A" w:rsidP="009F1E0A">
            <w:pPr>
              <w:ind w:left="33"/>
              <w:jc w:val="both"/>
              <w:rPr>
                <w:rFonts w:ascii="Arial" w:hAnsi="Arial" w:cs="Arial"/>
                <w:b/>
                <w:bCs/>
                <w:sz w:val="20"/>
                <w:szCs w:val="20"/>
              </w:rPr>
            </w:pPr>
            <w:r w:rsidRPr="009F1E0A">
              <w:rPr>
                <w:rFonts w:ascii="Arial" w:hAnsi="Arial" w:cs="Arial"/>
                <w:b/>
                <w:bCs/>
                <w:sz w:val="20"/>
                <w:szCs w:val="20"/>
              </w:rPr>
              <w:t>With Whom</w:t>
            </w:r>
          </w:p>
        </w:tc>
        <w:tc>
          <w:tcPr>
            <w:tcW w:w="6285" w:type="dxa"/>
            <w:tcBorders>
              <w:top w:val="single" w:sz="4" w:space="0" w:color="auto"/>
              <w:left w:val="single" w:sz="4" w:space="0" w:color="auto"/>
              <w:bottom w:val="single" w:sz="4" w:space="0" w:color="auto"/>
              <w:right w:val="single" w:sz="4" w:space="0" w:color="auto"/>
            </w:tcBorders>
            <w:vAlign w:val="center"/>
          </w:tcPr>
          <w:p w:rsidR="009F1E0A" w:rsidRPr="009F1E0A" w:rsidRDefault="009F1E0A" w:rsidP="009F1E0A">
            <w:pPr>
              <w:jc w:val="both"/>
              <w:rPr>
                <w:rFonts w:ascii="Arial" w:hAnsi="Arial" w:cs="Arial"/>
                <w:b/>
                <w:bCs/>
                <w:sz w:val="20"/>
                <w:szCs w:val="20"/>
              </w:rPr>
            </w:pPr>
            <w:r w:rsidRPr="009F1E0A">
              <w:rPr>
                <w:rFonts w:ascii="Arial" w:hAnsi="Arial" w:cs="Arial"/>
                <w:b/>
                <w:bCs/>
                <w:sz w:val="20"/>
                <w:szCs w:val="20"/>
              </w:rPr>
              <w:t>FOR WHAT</w:t>
            </w:r>
          </w:p>
        </w:tc>
      </w:tr>
      <w:tr w:rsidR="009F1E0A" w:rsidRPr="009F1E0A" w:rsidTr="00623617">
        <w:tc>
          <w:tcPr>
            <w:tcW w:w="3213" w:type="dxa"/>
            <w:tcBorders>
              <w:top w:val="single" w:sz="4" w:space="0" w:color="auto"/>
              <w:left w:val="single" w:sz="4" w:space="0" w:color="auto"/>
              <w:bottom w:val="single" w:sz="4" w:space="0" w:color="auto"/>
              <w:right w:val="single" w:sz="4" w:space="0" w:color="auto"/>
            </w:tcBorders>
            <w:vAlign w:val="center"/>
          </w:tcPr>
          <w:p w:rsidR="009F1E0A" w:rsidRPr="009F1E0A" w:rsidRDefault="009F1E0A" w:rsidP="009F1E0A">
            <w:pPr>
              <w:ind w:left="33"/>
              <w:jc w:val="both"/>
              <w:rPr>
                <w:rFonts w:ascii="Arial" w:hAnsi="Arial" w:cs="Arial"/>
                <w:bCs/>
                <w:sz w:val="20"/>
                <w:szCs w:val="20"/>
              </w:rPr>
            </w:pPr>
            <w:r w:rsidRPr="009F1E0A">
              <w:rPr>
                <w:rFonts w:ascii="Arial" w:hAnsi="Arial" w:cs="Arial"/>
                <w:bCs/>
                <w:sz w:val="20"/>
                <w:szCs w:val="20"/>
              </w:rPr>
              <w:t>Chief Executive Officer</w:t>
            </w:r>
          </w:p>
        </w:tc>
        <w:tc>
          <w:tcPr>
            <w:tcW w:w="6285" w:type="dxa"/>
            <w:tcBorders>
              <w:top w:val="single" w:sz="4" w:space="0" w:color="auto"/>
              <w:left w:val="single" w:sz="4" w:space="0" w:color="auto"/>
              <w:bottom w:val="single" w:sz="4" w:space="0" w:color="auto"/>
              <w:right w:val="single" w:sz="4" w:space="0" w:color="auto"/>
            </w:tcBorders>
            <w:vAlign w:val="center"/>
          </w:tcPr>
          <w:p w:rsidR="009F1E0A" w:rsidRPr="009F1E0A" w:rsidRDefault="009F1E0A" w:rsidP="00F55EEC">
            <w:pPr>
              <w:spacing w:after="0" w:line="240" w:lineRule="auto"/>
              <w:jc w:val="both"/>
              <w:rPr>
                <w:rFonts w:ascii="Arial" w:hAnsi="Arial" w:cs="Arial"/>
                <w:bCs/>
                <w:sz w:val="20"/>
                <w:szCs w:val="20"/>
              </w:rPr>
            </w:pPr>
            <w:r w:rsidRPr="009F1E0A">
              <w:rPr>
                <w:rFonts w:ascii="Arial" w:hAnsi="Arial" w:cs="Arial"/>
                <w:bCs/>
                <w:sz w:val="20"/>
                <w:szCs w:val="20"/>
              </w:rPr>
              <w:t xml:space="preserve">Leadership of the Nursing </w:t>
            </w:r>
            <w:r w:rsidR="00F55EEC">
              <w:rPr>
                <w:rFonts w:ascii="Arial" w:hAnsi="Arial" w:cs="Arial"/>
                <w:bCs/>
                <w:sz w:val="20"/>
                <w:szCs w:val="20"/>
              </w:rPr>
              <w:t xml:space="preserve">and Midwifery </w:t>
            </w:r>
            <w:r w:rsidRPr="009F1E0A">
              <w:rPr>
                <w:rFonts w:ascii="Arial" w:hAnsi="Arial" w:cs="Arial"/>
                <w:bCs/>
                <w:sz w:val="20"/>
                <w:szCs w:val="20"/>
              </w:rPr>
              <w:t>Service in line with philosophy, policies and goals of organisation</w:t>
            </w:r>
          </w:p>
          <w:p w:rsidR="009F1E0A" w:rsidRPr="009F1E0A" w:rsidRDefault="009F1E0A" w:rsidP="00F55EEC">
            <w:pPr>
              <w:spacing w:after="0" w:line="240" w:lineRule="auto"/>
              <w:jc w:val="both"/>
              <w:rPr>
                <w:rFonts w:ascii="Arial" w:hAnsi="Arial" w:cs="Arial"/>
                <w:bCs/>
                <w:sz w:val="20"/>
                <w:szCs w:val="20"/>
              </w:rPr>
            </w:pPr>
            <w:r w:rsidRPr="009F1E0A">
              <w:rPr>
                <w:rFonts w:ascii="Arial" w:hAnsi="Arial" w:cs="Arial"/>
                <w:bCs/>
                <w:sz w:val="20"/>
                <w:szCs w:val="20"/>
              </w:rPr>
              <w:t xml:space="preserve">Effective </w:t>
            </w:r>
            <w:r w:rsidR="00F55EEC">
              <w:rPr>
                <w:rFonts w:ascii="Arial" w:hAnsi="Arial" w:cs="Arial"/>
                <w:bCs/>
                <w:sz w:val="20"/>
                <w:szCs w:val="20"/>
              </w:rPr>
              <w:t xml:space="preserve">management and </w:t>
            </w:r>
            <w:r w:rsidRPr="009F1E0A">
              <w:rPr>
                <w:rFonts w:ascii="Arial" w:hAnsi="Arial" w:cs="Arial"/>
                <w:bCs/>
                <w:sz w:val="20"/>
                <w:szCs w:val="20"/>
              </w:rPr>
              <w:t>coordination of resources</w:t>
            </w:r>
          </w:p>
        </w:tc>
      </w:tr>
      <w:tr w:rsidR="009F1E0A" w:rsidRPr="009F1E0A" w:rsidTr="00623617">
        <w:tc>
          <w:tcPr>
            <w:tcW w:w="3213" w:type="dxa"/>
            <w:tcBorders>
              <w:top w:val="single" w:sz="4" w:space="0" w:color="auto"/>
              <w:left w:val="single" w:sz="4" w:space="0" w:color="auto"/>
              <w:bottom w:val="single" w:sz="4" w:space="0" w:color="auto"/>
              <w:right w:val="single" w:sz="4" w:space="0" w:color="auto"/>
            </w:tcBorders>
            <w:vAlign w:val="center"/>
          </w:tcPr>
          <w:p w:rsidR="009F1E0A" w:rsidRPr="009F1E0A" w:rsidRDefault="009F1E0A" w:rsidP="009F1E0A">
            <w:pPr>
              <w:ind w:left="33"/>
              <w:jc w:val="both"/>
              <w:rPr>
                <w:rFonts w:ascii="Arial" w:hAnsi="Arial" w:cs="Arial"/>
                <w:bCs/>
                <w:sz w:val="20"/>
                <w:szCs w:val="20"/>
              </w:rPr>
            </w:pPr>
            <w:r w:rsidRPr="009F1E0A">
              <w:rPr>
                <w:rFonts w:ascii="Arial" w:hAnsi="Arial" w:cs="Arial"/>
                <w:bCs/>
                <w:sz w:val="20"/>
                <w:szCs w:val="20"/>
              </w:rPr>
              <w:t>Patient/clients and support group</w:t>
            </w:r>
          </w:p>
        </w:tc>
        <w:tc>
          <w:tcPr>
            <w:tcW w:w="6285" w:type="dxa"/>
            <w:tcBorders>
              <w:top w:val="single" w:sz="4" w:space="0" w:color="auto"/>
              <w:left w:val="single" w:sz="4" w:space="0" w:color="auto"/>
              <w:bottom w:val="single" w:sz="4" w:space="0" w:color="auto"/>
              <w:right w:val="single" w:sz="4" w:space="0" w:color="auto"/>
            </w:tcBorders>
            <w:vAlign w:val="center"/>
          </w:tcPr>
          <w:p w:rsidR="009F1E0A" w:rsidRPr="009F1E0A" w:rsidRDefault="009F1E0A" w:rsidP="00F55EEC">
            <w:pPr>
              <w:spacing w:after="0" w:line="240" w:lineRule="auto"/>
              <w:jc w:val="both"/>
              <w:rPr>
                <w:rFonts w:ascii="Arial" w:hAnsi="Arial" w:cs="Arial"/>
                <w:bCs/>
                <w:sz w:val="20"/>
                <w:szCs w:val="20"/>
              </w:rPr>
            </w:pPr>
            <w:r w:rsidRPr="009F1E0A">
              <w:rPr>
                <w:rFonts w:ascii="Arial" w:hAnsi="Arial" w:cs="Arial"/>
                <w:bCs/>
                <w:sz w:val="20"/>
                <w:szCs w:val="20"/>
              </w:rPr>
              <w:t xml:space="preserve">Provision of a </w:t>
            </w:r>
            <w:r w:rsidR="00F55EEC">
              <w:rPr>
                <w:rFonts w:ascii="Arial" w:hAnsi="Arial" w:cs="Arial"/>
                <w:bCs/>
                <w:sz w:val="20"/>
                <w:szCs w:val="20"/>
              </w:rPr>
              <w:t xml:space="preserve">person centred and </w:t>
            </w:r>
            <w:r w:rsidRPr="009F1E0A">
              <w:rPr>
                <w:rFonts w:ascii="Arial" w:hAnsi="Arial" w:cs="Arial"/>
                <w:bCs/>
                <w:sz w:val="20"/>
                <w:szCs w:val="20"/>
              </w:rPr>
              <w:t>coordinated service</w:t>
            </w:r>
          </w:p>
        </w:tc>
      </w:tr>
      <w:tr w:rsidR="009F1E0A" w:rsidRPr="009F1E0A" w:rsidTr="00623617">
        <w:tc>
          <w:tcPr>
            <w:tcW w:w="3213" w:type="dxa"/>
            <w:tcBorders>
              <w:top w:val="single" w:sz="4" w:space="0" w:color="auto"/>
              <w:left w:val="single" w:sz="4" w:space="0" w:color="auto"/>
              <w:bottom w:val="single" w:sz="4" w:space="0" w:color="auto"/>
              <w:right w:val="single" w:sz="4" w:space="0" w:color="auto"/>
            </w:tcBorders>
            <w:vAlign w:val="center"/>
          </w:tcPr>
          <w:p w:rsidR="009F1E0A" w:rsidRPr="009F1E0A" w:rsidRDefault="009F1E0A" w:rsidP="009F1E0A">
            <w:pPr>
              <w:ind w:left="33"/>
              <w:jc w:val="both"/>
              <w:rPr>
                <w:rFonts w:ascii="Arial" w:hAnsi="Arial" w:cs="Arial"/>
                <w:bCs/>
                <w:sz w:val="20"/>
                <w:szCs w:val="20"/>
              </w:rPr>
            </w:pPr>
            <w:r w:rsidRPr="009F1E0A">
              <w:rPr>
                <w:rFonts w:ascii="Arial" w:hAnsi="Arial" w:cs="Arial"/>
                <w:bCs/>
                <w:sz w:val="20"/>
                <w:szCs w:val="20"/>
              </w:rPr>
              <w:t>Self/colleagues and peers</w:t>
            </w:r>
          </w:p>
        </w:tc>
        <w:tc>
          <w:tcPr>
            <w:tcW w:w="6285" w:type="dxa"/>
            <w:tcBorders>
              <w:top w:val="single" w:sz="4" w:space="0" w:color="auto"/>
              <w:left w:val="single" w:sz="4" w:space="0" w:color="auto"/>
              <w:bottom w:val="single" w:sz="4" w:space="0" w:color="auto"/>
              <w:right w:val="single" w:sz="4" w:space="0" w:color="auto"/>
            </w:tcBorders>
            <w:vAlign w:val="center"/>
          </w:tcPr>
          <w:p w:rsidR="009F1E0A" w:rsidRPr="009F1E0A" w:rsidRDefault="009F1E0A" w:rsidP="00F55EEC">
            <w:pPr>
              <w:spacing w:after="0" w:line="240" w:lineRule="auto"/>
              <w:jc w:val="both"/>
              <w:rPr>
                <w:rFonts w:ascii="Arial" w:hAnsi="Arial" w:cs="Arial"/>
                <w:bCs/>
                <w:sz w:val="20"/>
                <w:szCs w:val="20"/>
              </w:rPr>
            </w:pPr>
            <w:r w:rsidRPr="009F1E0A">
              <w:rPr>
                <w:rFonts w:ascii="Arial" w:hAnsi="Arial" w:cs="Arial"/>
                <w:bCs/>
                <w:sz w:val="20"/>
                <w:szCs w:val="20"/>
              </w:rPr>
              <w:t>Professional Standards of Practice</w:t>
            </w:r>
          </w:p>
        </w:tc>
      </w:tr>
    </w:tbl>
    <w:p w:rsidR="009F1E0A" w:rsidRPr="009F1E0A" w:rsidRDefault="00244F85" w:rsidP="00244F85">
      <w:pPr>
        <w:pStyle w:val="Header"/>
        <w:tabs>
          <w:tab w:val="clear" w:pos="4153"/>
          <w:tab w:val="clear" w:pos="8306"/>
        </w:tabs>
        <w:spacing w:before="240" w:after="120"/>
        <w:jc w:val="both"/>
        <w:rPr>
          <w:rFonts w:ascii="Arial" w:hAnsi="Arial" w:cs="Arial"/>
          <w:b/>
          <w:bCs/>
        </w:rPr>
      </w:pPr>
      <w:r>
        <w:rPr>
          <w:rFonts w:ascii="Arial" w:hAnsi="Arial" w:cs="Arial"/>
          <w:b/>
          <w:bCs/>
        </w:rPr>
        <w:t>COMMUNICATION INTERFACE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3"/>
        <w:gridCol w:w="6285"/>
      </w:tblGrid>
      <w:tr w:rsidR="009F1E0A" w:rsidRPr="009F1E0A" w:rsidTr="00623617">
        <w:tc>
          <w:tcPr>
            <w:tcW w:w="3213" w:type="dxa"/>
            <w:vAlign w:val="center"/>
          </w:tcPr>
          <w:p w:rsidR="009F1E0A" w:rsidRPr="009F1E0A" w:rsidRDefault="009F1E0A" w:rsidP="009F1E0A">
            <w:pPr>
              <w:ind w:left="33"/>
              <w:jc w:val="both"/>
              <w:rPr>
                <w:rFonts w:ascii="Arial" w:hAnsi="Arial" w:cs="Arial"/>
                <w:b/>
                <w:bCs/>
                <w:sz w:val="20"/>
                <w:szCs w:val="20"/>
              </w:rPr>
            </w:pPr>
            <w:r w:rsidRPr="009F1E0A">
              <w:rPr>
                <w:rFonts w:ascii="Arial" w:hAnsi="Arial" w:cs="Arial"/>
                <w:b/>
                <w:bCs/>
                <w:sz w:val="20"/>
                <w:szCs w:val="20"/>
              </w:rPr>
              <w:t>Working With</w:t>
            </w:r>
          </w:p>
        </w:tc>
        <w:tc>
          <w:tcPr>
            <w:tcW w:w="6285" w:type="dxa"/>
            <w:vAlign w:val="center"/>
          </w:tcPr>
          <w:p w:rsidR="009F1E0A" w:rsidRPr="009F1E0A" w:rsidRDefault="009F1E0A" w:rsidP="009F1E0A">
            <w:pPr>
              <w:jc w:val="both"/>
              <w:rPr>
                <w:rFonts w:ascii="Arial" w:hAnsi="Arial" w:cs="Arial"/>
                <w:b/>
                <w:bCs/>
                <w:sz w:val="20"/>
                <w:szCs w:val="20"/>
              </w:rPr>
            </w:pPr>
            <w:r w:rsidRPr="009F1E0A">
              <w:rPr>
                <w:rFonts w:ascii="Arial" w:hAnsi="Arial" w:cs="Arial"/>
                <w:b/>
                <w:bCs/>
                <w:sz w:val="20"/>
                <w:szCs w:val="20"/>
              </w:rPr>
              <w:t>Liaising With</w:t>
            </w:r>
          </w:p>
        </w:tc>
      </w:tr>
      <w:tr w:rsidR="009F1E0A" w:rsidRPr="009F1E0A" w:rsidTr="00623617">
        <w:trPr>
          <w:trHeight w:val="639"/>
        </w:trPr>
        <w:tc>
          <w:tcPr>
            <w:tcW w:w="3213" w:type="dxa"/>
          </w:tcPr>
          <w:p w:rsidR="009F1E0A" w:rsidRPr="009F1E0A" w:rsidRDefault="009F1E0A" w:rsidP="00244F85">
            <w:pPr>
              <w:spacing w:after="0"/>
              <w:jc w:val="both"/>
              <w:rPr>
                <w:rFonts w:ascii="Arial" w:hAnsi="Arial" w:cs="Arial"/>
                <w:sz w:val="20"/>
                <w:szCs w:val="20"/>
              </w:rPr>
            </w:pPr>
            <w:r w:rsidRPr="009F1E0A">
              <w:rPr>
                <w:rFonts w:ascii="Arial" w:hAnsi="Arial" w:cs="Arial"/>
                <w:sz w:val="20"/>
                <w:szCs w:val="20"/>
              </w:rPr>
              <w:t xml:space="preserve">All senior management </w:t>
            </w:r>
            <w:r w:rsidR="00244F85">
              <w:rPr>
                <w:rFonts w:ascii="Arial" w:hAnsi="Arial" w:cs="Arial"/>
                <w:sz w:val="20"/>
                <w:szCs w:val="20"/>
              </w:rPr>
              <w:t>and</w:t>
            </w:r>
            <w:r w:rsidRPr="009F1E0A">
              <w:rPr>
                <w:rFonts w:ascii="Arial" w:hAnsi="Arial" w:cs="Arial"/>
                <w:sz w:val="20"/>
                <w:szCs w:val="20"/>
              </w:rPr>
              <w:t xml:space="preserve"> Unit Managers</w:t>
            </w:r>
          </w:p>
        </w:tc>
        <w:tc>
          <w:tcPr>
            <w:tcW w:w="6285" w:type="dxa"/>
          </w:tcPr>
          <w:p w:rsidR="009F1E0A" w:rsidRPr="009F1E0A" w:rsidRDefault="009F1E0A" w:rsidP="00244F85">
            <w:pPr>
              <w:spacing w:after="0"/>
              <w:jc w:val="both"/>
              <w:rPr>
                <w:rFonts w:ascii="Arial" w:hAnsi="Arial" w:cs="Arial"/>
                <w:sz w:val="20"/>
                <w:szCs w:val="20"/>
              </w:rPr>
            </w:pPr>
            <w:r w:rsidRPr="009F1E0A">
              <w:rPr>
                <w:rFonts w:ascii="Arial" w:hAnsi="Arial" w:cs="Arial"/>
                <w:sz w:val="20"/>
                <w:szCs w:val="20"/>
              </w:rPr>
              <w:t>All staff as required</w:t>
            </w:r>
          </w:p>
        </w:tc>
      </w:tr>
      <w:tr w:rsidR="009F1E0A" w:rsidRPr="009F1E0A" w:rsidTr="00623617">
        <w:trPr>
          <w:trHeight w:val="639"/>
        </w:trPr>
        <w:tc>
          <w:tcPr>
            <w:tcW w:w="3213" w:type="dxa"/>
          </w:tcPr>
          <w:p w:rsidR="009F1E0A" w:rsidRPr="009F1E0A" w:rsidRDefault="009F1E0A" w:rsidP="00244F85">
            <w:pPr>
              <w:spacing w:after="0"/>
              <w:jc w:val="both"/>
              <w:rPr>
                <w:rFonts w:ascii="Arial" w:hAnsi="Arial" w:cs="Arial"/>
                <w:sz w:val="20"/>
                <w:szCs w:val="20"/>
              </w:rPr>
            </w:pPr>
            <w:r w:rsidRPr="009F1E0A">
              <w:rPr>
                <w:rFonts w:ascii="Arial" w:hAnsi="Arial" w:cs="Arial"/>
                <w:sz w:val="20"/>
                <w:szCs w:val="20"/>
              </w:rPr>
              <w:t>Medical Officers</w:t>
            </w:r>
          </w:p>
        </w:tc>
        <w:tc>
          <w:tcPr>
            <w:tcW w:w="6285" w:type="dxa"/>
          </w:tcPr>
          <w:p w:rsidR="009F1E0A" w:rsidRPr="009F1E0A" w:rsidRDefault="009F1E0A" w:rsidP="00244F85">
            <w:pPr>
              <w:spacing w:after="0"/>
              <w:jc w:val="both"/>
              <w:rPr>
                <w:rFonts w:ascii="Arial" w:hAnsi="Arial" w:cs="Arial"/>
                <w:sz w:val="20"/>
                <w:szCs w:val="20"/>
              </w:rPr>
            </w:pPr>
            <w:r w:rsidRPr="009F1E0A">
              <w:rPr>
                <w:rFonts w:ascii="Arial" w:hAnsi="Arial" w:cs="Arial"/>
                <w:sz w:val="20"/>
                <w:szCs w:val="20"/>
              </w:rPr>
              <w:t>Director of Medical Services</w:t>
            </w:r>
          </w:p>
        </w:tc>
      </w:tr>
      <w:tr w:rsidR="009F1E0A" w:rsidRPr="009F1E0A" w:rsidTr="00623617">
        <w:trPr>
          <w:trHeight w:val="639"/>
        </w:trPr>
        <w:tc>
          <w:tcPr>
            <w:tcW w:w="3213" w:type="dxa"/>
          </w:tcPr>
          <w:p w:rsidR="009F1E0A" w:rsidRPr="009F1E0A" w:rsidRDefault="009F1E0A" w:rsidP="00244F85">
            <w:pPr>
              <w:spacing w:after="0"/>
              <w:jc w:val="both"/>
              <w:rPr>
                <w:rFonts w:ascii="Arial" w:hAnsi="Arial" w:cs="Arial"/>
                <w:sz w:val="20"/>
                <w:szCs w:val="20"/>
              </w:rPr>
            </w:pPr>
            <w:r w:rsidRPr="009F1E0A">
              <w:rPr>
                <w:rFonts w:ascii="Arial" w:hAnsi="Arial" w:cs="Arial"/>
                <w:sz w:val="20"/>
                <w:szCs w:val="20"/>
              </w:rPr>
              <w:t>Community Agencies</w:t>
            </w:r>
          </w:p>
        </w:tc>
        <w:tc>
          <w:tcPr>
            <w:tcW w:w="6285" w:type="dxa"/>
          </w:tcPr>
          <w:p w:rsidR="009F1E0A" w:rsidRPr="009F1E0A" w:rsidRDefault="009F1E0A" w:rsidP="00244F85">
            <w:pPr>
              <w:spacing w:after="0"/>
              <w:jc w:val="both"/>
              <w:rPr>
                <w:rFonts w:ascii="Arial" w:hAnsi="Arial" w:cs="Arial"/>
                <w:sz w:val="20"/>
                <w:szCs w:val="20"/>
              </w:rPr>
            </w:pPr>
            <w:r w:rsidRPr="009F1E0A">
              <w:rPr>
                <w:rFonts w:ascii="Arial" w:hAnsi="Arial" w:cs="Arial"/>
                <w:sz w:val="20"/>
                <w:szCs w:val="20"/>
              </w:rPr>
              <w:t>Community Agency staff and P</w:t>
            </w:r>
            <w:r w:rsidR="00244F85">
              <w:rPr>
                <w:rFonts w:ascii="Arial" w:hAnsi="Arial" w:cs="Arial"/>
                <w:sz w:val="20"/>
                <w:szCs w:val="20"/>
              </w:rPr>
              <w:t>rimary Care Partnership</w:t>
            </w:r>
          </w:p>
        </w:tc>
      </w:tr>
      <w:tr w:rsidR="009F1E0A" w:rsidRPr="009F1E0A" w:rsidTr="00623617">
        <w:trPr>
          <w:trHeight w:val="639"/>
        </w:trPr>
        <w:tc>
          <w:tcPr>
            <w:tcW w:w="3213" w:type="dxa"/>
          </w:tcPr>
          <w:p w:rsidR="009F1E0A" w:rsidRPr="009F1E0A" w:rsidRDefault="00244F85" w:rsidP="00244F85">
            <w:pPr>
              <w:spacing w:after="0"/>
              <w:jc w:val="both"/>
              <w:rPr>
                <w:rFonts w:ascii="Arial" w:hAnsi="Arial" w:cs="Arial"/>
                <w:sz w:val="20"/>
                <w:szCs w:val="20"/>
              </w:rPr>
            </w:pPr>
            <w:r>
              <w:rPr>
                <w:rFonts w:ascii="Arial" w:hAnsi="Arial" w:cs="Arial"/>
                <w:sz w:val="20"/>
                <w:szCs w:val="20"/>
              </w:rPr>
              <w:t>Consumers</w:t>
            </w:r>
          </w:p>
        </w:tc>
        <w:tc>
          <w:tcPr>
            <w:tcW w:w="6285" w:type="dxa"/>
          </w:tcPr>
          <w:p w:rsidR="009F1E0A" w:rsidRPr="009F1E0A" w:rsidRDefault="00244F85" w:rsidP="00244F85">
            <w:pPr>
              <w:spacing w:after="0"/>
              <w:jc w:val="both"/>
              <w:rPr>
                <w:rFonts w:ascii="Arial" w:hAnsi="Arial" w:cs="Arial"/>
                <w:sz w:val="20"/>
                <w:szCs w:val="20"/>
              </w:rPr>
            </w:pPr>
            <w:r>
              <w:rPr>
                <w:rFonts w:ascii="Arial" w:hAnsi="Arial" w:cs="Arial"/>
                <w:sz w:val="20"/>
                <w:szCs w:val="20"/>
              </w:rPr>
              <w:t>Patients, clients, care recipients and residents and their families</w:t>
            </w:r>
          </w:p>
        </w:tc>
      </w:tr>
      <w:tr w:rsidR="009F1E0A" w:rsidRPr="009F1E0A" w:rsidTr="00623617">
        <w:trPr>
          <w:trHeight w:val="639"/>
        </w:trPr>
        <w:tc>
          <w:tcPr>
            <w:tcW w:w="3213" w:type="dxa"/>
          </w:tcPr>
          <w:p w:rsidR="009F1E0A" w:rsidRPr="009F1E0A" w:rsidRDefault="009F1E0A" w:rsidP="00244F85">
            <w:pPr>
              <w:spacing w:after="0"/>
              <w:jc w:val="both"/>
              <w:rPr>
                <w:rFonts w:ascii="Arial" w:hAnsi="Arial" w:cs="Arial"/>
                <w:sz w:val="20"/>
                <w:szCs w:val="20"/>
              </w:rPr>
            </w:pPr>
            <w:r w:rsidRPr="009F1E0A">
              <w:rPr>
                <w:rFonts w:ascii="Arial" w:hAnsi="Arial" w:cs="Arial"/>
                <w:sz w:val="20"/>
                <w:szCs w:val="20"/>
              </w:rPr>
              <w:t xml:space="preserve">Other </w:t>
            </w:r>
            <w:r w:rsidR="00244F85">
              <w:rPr>
                <w:rFonts w:ascii="Arial" w:hAnsi="Arial" w:cs="Arial"/>
                <w:sz w:val="20"/>
                <w:szCs w:val="20"/>
              </w:rPr>
              <w:t>h</w:t>
            </w:r>
            <w:r w:rsidRPr="009F1E0A">
              <w:rPr>
                <w:rFonts w:ascii="Arial" w:hAnsi="Arial" w:cs="Arial"/>
                <w:sz w:val="20"/>
                <w:szCs w:val="20"/>
              </w:rPr>
              <w:t xml:space="preserve">ealth </w:t>
            </w:r>
            <w:r w:rsidR="00244F85">
              <w:rPr>
                <w:rFonts w:ascii="Arial" w:hAnsi="Arial" w:cs="Arial"/>
                <w:sz w:val="20"/>
                <w:szCs w:val="20"/>
              </w:rPr>
              <w:t>s</w:t>
            </w:r>
            <w:r w:rsidRPr="009F1E0A">
              <w:rPr>
                <w:rFonts w:ascii="Arial" w:hAnsi="Arial" w:cs="Arial"/>
                <w:sz w:val="20"/>
                <w:szCs w:val="20"/>
              </w:rPr>
              <w:t>ervice</w:t>
            </w:r>
            <w:r w:rsidR="00244F85">
              <w:rPr>
                <w:rFonts w:ascii="Arial" w:hAnsi="Arial" w:cs="Arial"/>
                <w:sz w:val="20"/>
                <w:szCs w:val="20"/>
              </w:rPr>
              <w:t xml:space="preserve"> providers</w:t>
            </w:r>
          </w:p>
        </w:tc>
        <w:tc>
          <w:tcPr>
            <w:tcW w:w="6285" w:type="dxa"/>
          </w:tcPr>
          <w:p w:rsidR="009F1E0A" w:rsidRPr="009F1E0A" w:rsidRDefault="009F1E0A" w:rsidP="00244F85">
            <w:pPr>
              <w:spacing w:after="0"/>
              <w:jc w:val="both"/>
              <w:rPr>
                <w:rFonts w:ascii="Arial" w:hAnsi="Arial" w:cs="Arial"/>
                <w:sz w:val="20"/>
                <w:szCs w:val="20"/>
              </w:rPr>
            </w:pPr>
            <w:r w:rsidRPr="009F1E0A">
              <w:rPr>
                <w:rFonts w:ascii="Arial" w:hAnsi="Arial" w:cs="Arial"/>
                <w:sz w:val="20"/>
                <w:szCs w:val="20"/>
              </w:rPr>
              <w:t>Key stakeholders and partners</w:t>
            </w:r>
          </w:p>
        </w:tc>
      </w:tr>
    </w:tbl>
    <w:p w:rsidR="00244F85" w:rsidRDefault="00244F85" w:rsidP="009F1E0A">
      <w:pPr>
        <w:spacing w:after="120"/>
        <w:jc w:val="both"/>
        <w:rPr>
          <w:rFonts w:ascii="Arial" w:hAnsi="Arial" w:cs="Arial"/>
          <w:b/>
          <w:sz w:val="20"/>
          <w:szCs w:val="20"/>
        </w:rPr>
      </w:pPr>
    </w:p>
    <w:p w:rsidR="00244F85" w:rsidRDefault="00244F85">
      <w:pPr>
        <w:rPr>
          <w:rFonts w:ascii="Arial" w:hAnsi="Arial" w:cs="Arial"/>
          <w:b/>
          <w:sz w:val="20"/>
          <w:szCs w:val="20"/>
        </w:rPr>
      </w:pPr>
      <w:r>
        <w:rPr>
          <w:rFonts w:ascii="Arial" w:hAnsi="Arial" w:cs="Arial"/>
          <w:b/>
          <w:sz w:val="20"/>
          <w:szCs w:val="20"/>
        </w:rPr>
        <w:br w:type="page"/>
      </w:r>
    </w:p>
    <w:p w:rsidR="00E663A1" w:rsidRPr="009F1E0A" w:rsidRDefault="00E663A1" w:rsidP="00772A3F">
      <w:pPr>
        <w:spacing w:before="240" w:after="120"/>
        <w:jc w:val="both"/>
        <w:rPr>
          <w:rFonts w:ascii="Arial" w:hAnsi="Arial" w:cs="Arial"/>
          <w:b/>
          <w:sz w:val="20"/>
          <w:szCs w:val="20"/>
        </w:rPr>
      </w:pPr>
      <w:r w:rsidRPr="009F1E0A">
        <w:rPr>
          <w:rFonts w:ascii="Arial" w:hAnsi="Arial" w:cs="Arial"/>
          <w:b/>
          <w:sz w:val="20"/>
          <w:szCs w:val="20"/>
        </w:rPr>
        <w:lastRenderedPageBreak/>
        <w:t>PRE-REQUISITES FOR THE POSITION / QUALIFICATIONS</w:t>
      </w:r>
    </w:p>
    <w:p w:rsidR="00C9589B" w:rsidRPr="009F1E0A" w:rsidRDefault="00C9589B" w:rsidP="009F1E0A">
      <w:pPr>
        <w:spacing w:after="120"/>
        <w:jc w:val="both"/>
        <w:rPr>
          <w:rFonts w:ascii="Arial" w:hAnsi="Arial" w:cs="Arial"/>
          <w:b/>
          <w:sz w:val="20"/>
          <w:szCs w:val="20"/>
        </w:rPr>
      </w:pPr>
      <w:r w:rsidRPr="009F1E0A">
        <w:rPr>
          <w:rFonts w:ascii="Arial" w:hAnsi="Arial" w:cs="Arial"/>
          <w:b/>
          <w:sz w:val="20"/>
          <w:szCs w:val="20"/>
        </w:rPr>
        <w:t>Essential</w:t>
      </w:r>
    </w:p>
    <w:p w:rsidR="00FD6CB5" w:rsidRPr="009F1E0A" w:rsidRDefault="00C9589B" w:rsidP="00833339">
      <w:pPr>
        <w:numPr>
          <w:ilvl w:val="0"/>
          <w:numId w:val="30"/>
        </w:numPr>
        <w:spacing w:after="0" w:line="240" w:lineRule="auto"/>
        <w:ind w:left="357" w:right="-164" w:hanging="357"/>
        <w:jc w:val="both"/>
        <w:rPr>
          <w:rFonts w:ascii="Arial" w:hAnsi="Arial" w:cs="Arial"/>
          <w:sz w:val="20"/>
          <w:szCs w:val="20"/>
        </w:rPr>
      </w:pPr>
      <w:r w:rsidRPr="009F1E0A">
        <w:rPr>
          <w:rFonts w:ascii="Arial" w:hAnsi="Arial" w:cs="Arial"/>
          <w:sz w:val="20"/>
          <w:szCs w:val="20"/>
        </w:rPr>
        <w:t>Registration as a Registered Nurse with the Australian Health Practitioner Regulation Agency (APHRA) and hold a current practicing certificate</w:t>
      </w:r>
    </w:p>
    <w:p w:rsidR="00FD6CB5" w:rsidRPr="00833339" w:rsidRDefault="00FD6CB5" w:rsidP="00833339">
      <w:pPr>
        <w:numPr>
          <w:ilvl w:val="0"/>
          <w:numId w:val="30"/>
        </w:numPr>
        <w:spacing w:after="0" w:line="240" w:lineRule="auto"/>
        <w:ind w:right="-165"/>
        <w:jc w:val="both"/>
        <w:rPr>
          <w:rFonts w:ascii="Arial" w:hAnsi="Arial" w:cs="Arial"/>
          <w:b/>
          <w:sz w:val="20"/>
          <w:szCs w:val="20"/>
        </w:rPr>
      </w:pPr>
      <w:r w:rsidRPr="009F1E0A">
        <w:rPr>
          <w:rFonts w:ascii="Arial" w:hAnsi="Arial" w:cs="Arial"/>
          <w:sz w:val="20"/>
          <w:szCs w:val="20"/>
        </w:rPr>
        <w:t>Post graduate qualification in health administration or equivalent (or working towards)</w:t>
      </w:r>
    </w:p>
    <w:p w:rsidR="00833339" w:rsidRPr="00833339" w:rsidRDefault="00833339" w:rsidP="00772A3F">
      <w:pPr>
        <w:numPr>
          <w:ilvl w:val="0"/>
          <w:numId w:val="30"/>
        </w:numPr>
        <w:spacing w:after="120" w:line="240" w:lineRule="auto"/>
        <w:ind w:right="-165"/>
        <w:jc w:val="both"/>
        <w:rPr>
          <w:rFonts w:ascii="Arial" w:hAnsi="Arial" w:cs="Arial"/>
          <w:b/>
          <w:sz w:val="20"/>
          <w:szCs w:val="20"/>
        </w:rPr>
      </w:pPr>
      <w:r w:rsidRPr="00833339">
        <w:rPr>
          <w:rFonts w:ascii="Arial" w:hAnsi="Arial" w:cs="Arial"/>
          <w:sz w:val="20"/>
          <w:szCs w:val="20"/>
        </w:rPr>
        <w:t>Probity and clearance required prior to commencement including current Victorian Driver’s</w:t>
      </w:r>
      <w:r>
        <w:rPr>
          <w:rFonts w:ascii="Arial" w:hAnsi="Arial" w:cs="Arial"/>
          <w:sz w:val="20"/>
          <w:szCs w:val="20"/>
        </w:rPr>
        <w:t xml:space="preserve"> Licenc</w:t>
      </w:r>
      <w:r w:rsidRPr="00833339">
        <w:rPr>
          <w:rFonts w:ascii="Arial" w:hAnsi="Arial" w:cs="Arial"/>
          <w:sz w:val="20"/>
          <w:szCs w:val="20"/>
        </w:rPr>
        <w:t>e, Police and Working with Children Checks</w:t>
      </w:r>
    </w:p>
    <w:p w:rsidR="00C9589B" w:rsidRPr="009F1E0A" w:rsidRDefault="00C9589B" w:rsidP="009F1E0A">
      <w:pPr>
        <w:spacing w:after="120"/>
        <w:jc w:val="both"/>
        <w:rPr>
          <w:rFonts w:ascii="Arial" w:hAnsi="Arial" w:cs="Arial"/>
          <w:b/>
          <w:sz w:val="20"/>
          <w:szCs w:val="20"/>
        </w:rPr>
      </w:pPr>
      <w:r w:rsidRPr="009F1E0A">
        <w:rPr>
          <w:rFonts w:ascii="Arial" w:hAnsi="Arial" w:cs="Arial"/>
          <w:b/>
          <w:sz w:val="20"/>
          <w:szCs w:val="20"/>
        </w:rPr>
        <w:t>Desirable</w:t>
      </w:r>
    </w:p>
    <w:p w:rsidR="008964FA" w:rsidRPr="00772A3F" w:rsidRDefault="00C9589B" w:rsidP="00772A3F">
      <w:pPr>
        <w:numPr>
          <w:ilvl w:val="0"/>
          <w:numId w:val="30"/>
        </w:numPr>
        <w:spacing w:after="0" w:line="240" w:lineRule="auto"/>
        <w:ind w:left="357" w:right="-164" w:hanging="357"/>
        <w:rPr>
          <w:rFonts w:ascii="Arial" w:hAnsi="Arial" w:cs="Arial"/>
          <w:b/>
          <w:i/>
          <w:sz w:val="20"/>
          <w:szCs w:val="20"/>
        </w:rPr>
      </w:pPr>
      <w:r>
        <w:rPr>
          <w:rFonts w:ascii="Arial" w:hAnsi="Arial" w:cs="Arial"/>
          <w:sz w:val="20"/>
          <w:szCs w:val="20"/>
        </w:rPr>
        <w:t xml:space="preserve">Previous experience at senior management or executive level </w:t>
      </w:r>
      <w:r w:rsidR="00833339">
        <w:rPr>
          <w:rFonts w:ascii="Arial" w:hAnsi="Arial" w:cs="Arial"/>
          <w:sz w:val="20"/>
          <w:szCs w:val="20"/>
        </w:rPr>
        <w:t>within the health sector</w:t>
      </w:r>
    </w:p>
    <w:p w:rsidR="00772A3F" w:rsidRPr="00DB3FBB" w:rsidRDefault="00772A3F" w:rsidP="00772A3F">
      <w:pPr>
        <w:numPr>
          <w:ilvl w:val="0"/>
          <w:numId w:val="30"/>
        </w:numPr>
        <w:spacing w:after="0" w:line="240" w:lineRule="auto"/>
        <w:ind w:left="357" w:right="-164" w:hanging="357"/>
        <w:rPr>
          <w:rFonts w:ascii="Arial" w:hAnsi="Arial" w:cs="Arial"/>
          <w:b/>
          <w:i/>
          <w:sz w:val="20"/>
          <w:szCs w:val="20"/>
        </w:rPr>
      </w:pPr>
      <w:r>
        <w:rPr>
          <w:rFonts w:ascii="Arial" w:hAnsi="Arial" w:cs="Arial"/>
          <w:sz w:val="20"/>
          <w:szCs w:val="20"/>
        </w:rPr>
        <w:t>Previous experience in a small rural, local or regional health s</w:t>
      </w:r>
      <w:r w:rsidRPr="007958AE">
        <w:rPr>
          <w:rFonts w:ascii="Arial" w:hAnsi="Arial" w:cs="Arial"/>
          <w:sz w:val="20"/>
          <w:szCs w:val="20"/>
        </w:rPr>
        <w:t>ervice</w:t>
      </w:r>
    </w:p>
    <w:p w:rsidR="00DB3FBB" w:rsidRPr="008964FA" w:rsidRDefault="00DB3FBB" w:rsidP="00772A3F">
      <w:pPr>
        <w:numPr>
          <w:ilvl w:val="0"/>
          <w:numId w:val="30"/>
        </w:numPr>
        <w:spacing w:after="0" w:line="240" w:lineRule="auto"/>
        <w:ind w:left="357" w:right="-164" w:hanging="357"/>
        <w:rPr>
          <w:rFonts w:ascii="Arial" w:hAnsi="Arial" w:cs="Arial"/>
          <w:b/>
          <w:i/>
          <w:sz w:val="20"/>
          <w:szCs w:val="20"/>
        </w:rPr>
      </w:pPr>
      <w:r>
        <w:rPr>
          <w:rFonts w:ascii="Arial" w:hAnsi="Arial" w:cs="Arial"/>
          <w:sz w:val="20"/>
          <w:szCs w:val="20"/>
        </w:rPr>
        <w:t>Previous clinical experience in acute (</w:t>
      </w:r>
      <w:r w:rsidR="00F55EEC">
        <w:rPr>
          <w:rFonts w:ascii="Arial" w:hAnsi="Arial" w:cs="Arial"/>
          <w:sz w:val="20"/>
          <w:szCs w:val="20"/>
        </w:rPr>
        <w:t xml:space="preserve">urgent care, </w:t>
      </w:r>
      <w:r>
        <w:rPr>
          <w:rFonts w:ascii="Arial" w:hAnsi="Arial" w:cs="Arial"/>
          <w:sz w:val="20"/>
          <w:szCs w:val="20"/>
        </w:rPr>
        <w:t>medical and/or surgical) or maternity services</w:t>
      </w:r>
    </w:p>
    <w:p w:rsidR="00E663A1" w:rsidRPr="00C9589B" w:rsidRDefault="00E663A1" w:rsidP="00F55EEC">
      <w:pPr>
        <w:keepNext/>
        <w:spacing w:before="240" w:after="120"/>
        <w:ind w:hanging="142"/>
        <w:outlineLvl w:val="2"/>
        <w:rPr>
          <w:rFonts w:ascii="Arial" w:eastAsia="Arial Unicode MS" w:hAnsi="Arial" w:cs="Arial"/>
          <w:b/>
          <w:sz w:val="20"/>
          <w:szCs w:val="20"/>
          <w:lang w:val="en-GB"/>
        </w:rPr>
      </w:pPr>
      <w:r w:rsidRPr="00C9589B">
        <w:rPr>
          <w:rFonts w:ascii="Arial" w:eastAsia="Arial Unicode MS" w:hAnsi="Arial" w:cs="Arial"/>
          <w:b/>
          <w:sz w:val="20"/>
          <w:szCs w:val="20"/>
          <w:lang w:val="en-GB"/>
        </w:rPr>
        <w:t>KEY SELECTION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022"/>
      </w:tblGrid>
      <w:tr w:rsidR="00E663A1" w:rsidRPr="007958AE" w:rsidTr="00F54EC6">
        <w:tc>
          <w:tcPr>
            <w:tcW w:w="1101" w:type="dxa"/>
            <w:shd w:val="clear" w:color="auto" w:fill="auto"/>
          </w:tcPr>
          <w:p w:rsidR="00E663A1" w:rsidRPr="007958AE" w:rsidRDefault="00E663A1" w:rsidP="00F54EC6">
            <w:pPr>
              <w:keepNext/>
              <w:spacing w:before="120" w:after="120"/>
              <w:outlineLvl w:val="2"/>
              <w:rPr>
                <w:rFonts w:ascii="Arial" w:eastAsia="Arial Unicode MS" w:hAnsi="Arial" w:cs="Arial"/>
                <w:b/>
                <w:sz w:val="20"/>
                <w:szCs w:val="20"/>
                <w:lang w:val="en-GB"/>
              </w:rPr>
            </w:pPr>
            <w:r w:rsidRPr="007958AE">
              <w:rPr>
                <w:rFonts w:ascii="Arial" w:eastAsia="Arial Unicode MS" w:hAnsi="Arial" w:cs="Arial"/>
                <w:b/>
                <w:sz w:val="20"/>
                <w:szCs w:val="20"/>
                <w:lang w:val="en-GB"/>
              </w:rPr>
              <w:t>KSC1</w:t>
            </w:r>
          </w:p>
        </w:tc>
        <w:tc>
          <w:tcPr>
            <w:tcW w:w="8022" w:type="dxa"/>
            <w:shd w:val="clear" w:color="auto" w:fill="auto"/>
          </w:tcPr>
          <w:p w:rsidR="00E663A1" w:rsidRPr="007958AE" w:rsidRDefault="00E663A1" w:rsidP="008964FA">
            <w:pPr>
              <w:keepNext/>
              <w:spacing w:before="120" w:after="120"/>
              <w:outlineLvl w:val="2"/>
              <w:rPr>
                <w:rFonts w:ascii="Arial" w:eastAsia="Arial Unicode MS" w:hAnsi="Arial" w:cs="Arial"/>
                <w:sz w:val="20"/>
                <w:szCs w:val="20"/>
                <w:lang w:val="en-GB"/>
              </w:rPr>
            </w:pPr>
            <w:r w:rsidRPr="007958AE">
              <w:rPr>
                <w:rFonts w:ascii="Arial" w:eastAsia="Arial Unicode MS" w:hAnsi="Arial" w:cs="Arial"/>
                <w:sz w:val="20"/>
                <w:szCs w:val="20"/>
                <w:lang w:val="en-GB"/>
              </w:rPr>
              <w:t>Vision, strong leadership, innovative thinking and a commitment to improving the way services are delivered to patients, clients</w:t>
            </w:r>
            <w:r w:rsidR="008964FA">
              <w:rPr>
                <w:rFonts w:ascii="Arial" w:eastAsia="Arial Unicode MS" w:hAnsi="Arial" w:cs="Arial"/>
                <w:sz w:val="20"/>
                <w:szCs w:val="20"/>
                <w:lang w:val="en-GB"/>
              </w:rPr>
              <w:t>,</w:t>
            </w:r>
            <w:r w:rsidRPr="007958AE">
              <w:rPr>
                <w:rFonts w:ascii="Arial" w:eastAsia="Arial Unicode MS" w:hAnsi="Arial" w:cs="Arial"/>
                <w:sz w:val="20"/>
                <w:szCs w:val="20"/>
                <w:lang w:val="en-GB"/>
              </w:rPr>
              <w:t xml:space="preserve"> care recipients</w:t>
            </w:r>
            <w:r w:rsidR="008964FA">
              <w:rPr>
                <w:rFonts w:ascii="Arial" w:eastAsia="Arial Unicode MS" w:hAnsi="Arial" w:cs="Arial"/>
                <w:sz w:val="20"/>
                <w:szCs w:val="20"/>
                <w:lang w:val="en-GB"/>
              </w:rPr>
              <w:t xml:space="preserve"> and residents</w:t>
            </w:r>
          </w:p>
        </w:tc>
      </w:tr>
      <w:tr w:rsidR="0042390A" w:rsidRPr="007958AE" w:rsidTr="00F54EC6">
        <w:tc>
          <w:tcPr>
            <w:tcW w:w="1101" w:type="dxa"/>
            <w:shd w:val="clear" w:color="auto" w:fill="auto"/>
          </w:tcPr>
          <w:p w:rsidR="0042390A" w:rsidRPr="007958AE" w:rsidRDefault="0042390A" w:rsidP="00DC41CC">
            <w:pPr>
              <w:spacing w:before="120" w:after="120"/>
              <w:rPr>
                <w:rFonts w:ascii="Arial" w:hAnsi="Arial" w:cs="Arial"/>
                <w:sz w:val="20"/>
                <w:szCs w:val="20"/>
              </w:rPr>
            </w:pPr>
            <w:r w:rsidRPr="007958AE">
              <w:rPr>
                <w:rFonts w:ascii="Arial" w:eastAsia="Arial Unicode MS" w:hAnsi="Arial" w:cs="Arial"/>
                <w:b/>
                <w:sz w:val="20"/>
                <w:szCs w:val="20"/>
                <w:lang w:val="en-GB"/>
              </w:rPr>
              <w:t>KSC2</w:t>
            </w:r>
          </w:p>
        </w:tc>
        <w:tc>
          <w:tcPr>
            <w:tcW w:w="8022" w:type="dxa"/>
            <w:shd w:val="clear" w:color="auto" w:fill="auto"/>
          </w:tcPr>
          <w:p w:rsidR="0042390A" w:rsidRPr="007958AE" w:rsidRDefault="0042390A" w:rsidP="00DC41CC">
            <w:pPr>
              <w:keepNext/>
              <w:spacing w:before="120" w:after="120"/>
              <w:outlineLvl w:val="2"/>
              <w:rPr>
                <w:rFonts w:ascii="Arial" w:eastAsia="Arial Unicode MS" w:hAnsi="Arial" w:cs="Arial"/>
                <w:sz w:val="20"/>
                <w:szCs w:val="20"/>
                <w:lang w:val="en-GB"/>
              </w:rPr>
            </w:pPr>
            <w:r w:rsidRPr="007958AE">
              <w:rPr>
                <w:rFonts w:ascii="Arial" w:hAnsi="Arial" w:cs="Arial"/>
                <w:sz w:val="20"/>
                <w:szCs w:val="20"/>
              </w:rPr>
              <w:t>Demonstrate</w:t>
            </w:r>
            <w:r>
              <w:rPr>
                <w:rFonts w:ascii="Arial" w:hAnsi="Arial" w:cs="Arial"/>
                <w:sz w:val="20"/>
                <w:szCs w:val="20"/>
              </w:rPr>
              <w:t>d</w:t>
            </w:r>
            <w:r w:rsidRPr="007958AE">
              <w:rPr>
                <w:rFonts w:ascii="Arial" w:hAnsi="Arial" w:cs="Arial"/>
                <w:sz w:val="20"/>
                <w:szCs w:val="20"/>
              </w:rPr>
              <w:t xml:space="preserve"> understanding of contemporary nursing and mana</w:t>
            </w:r>
            <w:r>
              <w:rPr>
                <w:rFonts w:ascii="Arial" w:hAnsi="Arial" w:cs="Arial"/>
                <w:sz w:val="20"/>
                <w:szCs w:val="20"/>
              </w:rPr>
              <w:t>gement theory and practice and</w:t>
            </w:r>
            <w:r w:rsidRPr="007958AE">
              <w:rPr>
                <w:rFonts w:ascii="Arial" w:hAnsi="Arial" w:cs="Arial"/>
                <w:sz w:val="20"/>
                <w:szCs w:val="20"/>
              </w:rPr>
              <w:t xml:space="preserve"> current professional nursing and midwifery issues</w:t>
            </w:r>
            <w:r>
              <w:rPr>
                <w:rFonts w:ascii="Arial" w:hAnsi="Arial" w:cs="Arial"/>
                <w:sz w:val="20"/>
                <w:szCs w:val="20"/>
              </w:rPr>
              <w:t xml:space="preserve"> with </w:t>
            </w:r>
            <w:r w:rsidRPr="007958AE">
              <w:rPr>
                <w:rFonts w:ascii="Arial" w:hAnsi="Arial" w:cs="Arial"/>
                <w:sz w:val="20"/>
                <w:szCs w:val="20"/>
              </w:rPr>
              <w:t>competence in health care management and industrial relations and their translation into practice</w:t>
            </w:r>
            <w:r>
              <w:rPr>
                <w:rFonts w:ascii="Arial" w:hAnsi="Arial" w:cs="Arial"/>
                <w:sz w:val="20"/>
                <w:szCs w:val="20"/>
              </w:rPr>
              <w:t xml:space="preserve"> </w:t>
            </w:r>
          </w:p>
        </w:tc>
      </w:tr>
      <w:tr w:rsidR="0042390A" w:rsidRPr="007958AE" w:rsidTr="00F54EC6">
        <w:tc>
          <w:tcPr>
            <w:tcW w:w="1101" w:type="dxa"/>
            <w:shd w:val="clear" w:color="auto" w:fill="auto"/>
          </w:tcPr>
          <w:p w:rsidR="0042390A" w:rsidRPr="007958AE" w:rsidRDefault="0042390A" w:rsidP="0042390A">
            <w:pPr>
              <w:spacing w:before="120" w:after="120"/>
              <w:rPr>
                <w:rFonts w:ascii="Arial" w:hAnsi="Arial" w:cs="Arial"/>
                <w:sz w:val="20"/>
                <w:szCs w:val="20"/>
              </w:rPr>
            </w:pPr>
            <w:r w:rsidRPr="007958AE">
              <w:rPr>
                <w:rFonts w:ascii="Arial" w:eastAsia="Arial Unicode MS" w:hAnsi="Arial" w:cs="Arial"/>
                <w:b/>
                <w:sz w:val="20"/>
                <w:szCs w:val="20"/>
                <w:lang w:val="en-GB"/>
              </w:rPr>
              <w:t>KSC</w:t>
            </w:r>
            <w:r>
              <w:rPr>
                <w:rFonts w:ascii="Arial" w:eastAsia="Arial Unicode MS" w:hAnsi="Arial" w:cs="Arial"/>
                <w:b/>
                <w:sz w:val="20"/>
                <w:szCs w:val="20"/>
                <w:lang w:val="en-GB"/>
              </w:rPr>
              <w:t>3</w:t>
            </w:r>
          </w:p>
        </w:tc>
        <w:tc>
          <w:tcPr>
            <w:tcW w:w="8022" w:type="dxa"/>
            <w:shd w:val="clear" w:color="auto" w:fill="auto"/>
          </w:tcPr>
          <w:p w:rsidR="0042390A" w:rsidRPr="007958AE" w:rsidRDefault="0042390A" w:rsidP="00F54EC6">
            <w:pPr>
              <w:keepNext/>
              <w:spacing w:before="120" w:after="120"/>
              <w:outlineLvl w:val="2"/>
              <w:rPr>
                <w:rFonts w:ascii="Arial" w:eastAsia="Arial Unicode MS" w:hAnsi="Arial" w:cs="Arial"/>
                <w:sz w:val="20"/>
                <w:szCs w:val="20"/>
                <w:lang w:val="en-GB"/>
              </w:rPr>
            </w:pPr>
            <w:r w:rsidRPr="007958AE">
              <w:rPr>
                <w:rFonts w:ascii="Arial" w:hAnsi="Arial" w:cs="Arial"/>
                <w:sz w:val="20"/>
                <w:szCs w:val="20"/>
              </w:rPr>
              <w:t>Demonstration of a positive attitude and commitment to the organisation with an understanding of, and ability to integrate, positive organisational behaviours and values</w:t>
            </w:r>
          </w:p>
        </w:tc>
      </w:tr>
      <w:tr w:rsidR="0042390A" w:rsidRPr="007958AE" w:rsidTr="00F54EC6">
        <w:tc>
          <w:tcPr>
            <w:tcW w:w="1101" w:type="dxa"/>
            <w:shd w:val="clear" w:color="auto" w:fill="auto"/>
          </w:tcPr>
          <w:p w:rsidR="0042390A" w:rsidRPr="007958AE" w:rsidRDefault="0042390A" w:rsidP="00DC41CC">
            <w:pPr>
              <w:spacing w:before="120" w:after="120"/>
              <w:rPr>
                <w:rFonts w:ascii="Arial" w:hAnsi="Arial" w:cs="Arial"/>
                <w:sz w:val="20"/>
                <w:szCs w:val="20"/>
              </w:rPr>
            </w:pPr>
            <w:r w:rsidRPr="007958AE">
              <w:rPr>
                <w:rFonts w:ascii="Arial" w:eastAsia="Arial Unicode MS" w:hAnsi="Arial" w:cs="Arial"/>
                <w:b/>
                <w:sz w:val="20"/>
                <w:szCs w:val="20"/>
                <w:lang w:val="en-GB"/>
              </w:rPr>
              <w:t>KSC4</w:t>
            </w:r>
          </w:p>
        </w:tc>
        <w:tc>
          <w:tcPr>
            <w:tcW w:w="8022" w:type="dxa"/>
            <w:shd w:val="clear" w:color="auto" w:fill="auto"/>
          </w:tcPr>
          <w:p w:rsidR="0042390A" w:rsidRPr="007958AE" w:rsidRDefault="0042390A" w:rsidP="00623617">
            <w:pPr>
              <w:keepNext/>
              <w:spacing w:before="120" w:after="120"/>
              <w:outlineLvl w:val="2"/>
              <w:rPr>
                <w:rFonts w:ascii="Arial" w:hAnsi="Arial" w:cs="Arial"/>
                <w:sz w:val="20"/>
                <w:szCs w:val="20"/>
              </w:rPr>
            </w:pPr>
            <w:r w:rsidRPr="007958AE">
              <w:rPr>
                <w:rFonts w:ascii="Arial" w:hAnsi="Arial" w:cs="Arial"/>
                <w:sz w:val="20"/>
                <w:szCs w:val="20"/>
              </w:rPr>
              <w:t>A record of valuing, motivating and developing employees through effective leadership, communication, consultation and development</w:t>
            </w:r>
          </w:p>
        </w:tc>
      </w:tr>
      <w:tr w:rsidR="0042390A" w:rsidRPr="007958AE" w:rsidTr="00F54EC6">
        <w:tc>
          <w:tcPr>
            <w:tcW w:w="1101" w:type="dxa"/>
            <w:shd w:val="clear" w:color="auto" w:fill="auto"/>
          </w:tcPr>
          <w:p w:rsidR="0042390A" w:rsidRPr="007958AE" w:rsidRDefault="0042390A" w:rsidP="00F54EC6">
            <w:pPr>
              <w:spacing w:before="120" w:after="120"/>
              <w:rPr>
                <w:rFonts w:ascii="Arial" w:hAnsi="Arial" w:cs="Arial"/>
                <w:sz w:val="20"/>
                <w:szCs w:val="20"/>
              </w:rPr>
            </w:pPr>
            <w:r>
              <w:rPr>
                <w:rFonts w:ascii="Arial" w:eastAsia="Arial Unicode MS" w:hAnsi="Arial" w:cs="Arial"/>
                <w:b/>
                <w:sz w:val="20"/>
                <w:szCs w:val="20"/>
                <w:lang w:val="en-GB"/>
              </w:rPr>
              <w:t>KSC5</w:t>
            </w:r>
          </w:p>
        </w:tc>
        <w:tc>
          <w:tcPr>
            <w:tcW w:w="8022" w:type="dxa"/>
            <w:shd w:val="clear" w:color="auto" w:fill="auto"/>
          </w:tcPr>
          <w:p w:rsidR="0042390A" w:rsidRPr="007958AE" w:rsidRDefault="0042390A" w:rsidP="00623617">
            <w:pPr>
              <w:keepNext/>
              <w:spacing w:before="120" w:after="120"/>
              <w:outlineLvl w:val="2"/>
              <w:rPr>
                <w:rFonts w:ascii="Arial" w:eastAsia="Arial Unicode MS" w:hAnsi="Arial" w:cs="Arial"/>
                <w:sz w:val="20"/>
                <w:szCs w:val="20"/>
                <w:lang w:val="en-GB"/>
              </w:rPr>
            </w:pPr>
            <w:r w:rsidRPr="007958AE">
              <w:rPr>
                <w:rFonts w:ascii="Arial" w:hAnsi="Arial" w:cs="Arial"/>
                <w:sz w:val="20"/>
                <w:szCs w:val="20"/>
              </w:rPr>
              <w:t>Able to build rapport and communicate effectively with multi-disciplinary teams and diverse stakeholders, including well developed presentation, negotiation and facilitation skills</w:t>
            </w:r>
          </w:p>
        </w:tc>
      </w:tr>
      <w:tr w:rsidR="0042390A" w:rsidRPr="007958AE" w:rsidTr="00F54EC6">
        <w:tc>
          <w:tcPr>
            <w:tcW w:w="1101" w:type="dxa"/>
            <w:shd w:val="clear" w:color="auto" w:fill="auto"/>
          </w:tcPr>
          <w:p w:rsidR="0042390A" w:rsidRPr="007958AE" w:rsidRDefault="0042390A" w:rsidP="00F54EC6">
            <w:pPr>
              <w:spacing w:before="120" w:after="120"/>
              <w:rPr>
                <w:rFonts w:ascii="Arial" w:hAnsi="Arial" w:cs="Arial"/>
                <w:sz w:val="20"/>
                <w:szCs w:val="20"/>
              </w:rPr>
            </w:pPr>
            <w:r>
              <w:rPr>
                <w:rFonts w:ascii="Arial" w:eastAsia="Arial Unicode MS" w:hAnsi="Arial" w:cs="Arial"/>
                <w:b/>
                <w:sz w:val="20"/>
                <w:szCs w:val="20"/>
                <w:lang w:val="en-GB"/>
              </w:rPr>
              <w:t>KSC6</w:t>
            </w:r>
          </w:p>
        </w:tc>
        <w:tc>
          <w:tcPr>
            <w:tcW w:w="8022" w:type="dxa"/>
            <w:shd w:val="clear" w:color="auto" w:fill="auto"/>
          </w:tcPr>
          <w:p w:rsidR="0042390A" w:rsidRPr="007958AE" w:rsidRDefault="0042390A" w:rsidP="00F54EC6">
            <w:pPr>
              <w:keepNext/>
              <w:spacing w:before="120" w:after="120"/>
              <w:outlineLvl w:val="2"/>
              <w:rPr>
                <w:rFonts w:ascii="Arial" w:eastAsia="Arial Unicode MS" w:hAnsi="Arial" w:cs="Arial"/>
                <w:sz w:val="20"/>
                <w:szCs w:val="20"/>
                <w:lang w:val="en-GB"/>
              </w:rPr>
            </w:pPr>
            <w:r w:rsidRPr="007958AE">
              <w:rPr>
                <w:rFonts w:ascii="Arial" w:hAnsi="Arial" w:cs="Arial"/>
                <w:sz w:val="20"/>
                <w:szCs w:val="20"/>
              </w:rPr>
              <w:t xml:space="preserve">Comprehensive understanding of the public health system and hospital operations, priorities, risk management and constraints with </w:t>
            </w:r>
            <w:r>
              <w:rPr>
                <w:rFonts w:ascii="Arial" w:hAnsi="Arial" w:cs="Arial"/>
                <w:sz w:val="20"/>
                <w:szCs w:val="20"/>
              </w:rPr>
              <w:t>d</w:t>
            </w:r>
            <w:r w:rsidRPr="007958AE">
              <w:rPr>
                <w:rFonts w:ascii="Arial" w:hAnsi="Arial" w:cs="Arial"/>
                <w:sz w:val="20"/>
                <w:szCs w:val="20"/>
              </w:rPr>
              <w:t xml:space="preserve">emonstrated understanding and knowledge of </w:t>
            </w:r>
            <w:r>
              <w:rPr>
                <w:rFonts w:ascii="Arial" w:hAnsi="Arial" w:cs="Arial"/>
                <w:sz w:val="20"/>
                <w:szCs w:val="20"/>
              </w:rPr>
              <w:t>safety</w:t>
            </w:r>
            <w:r w:rsidRPr="007958AE">
              <w:rPr>
                <w:rFonts w:ascii="Arial" w:hAnsi="Arial" w:cs="Arial"/>
                <w:sz w:val="20"/>
                <w:szCs w:val="20"/>
              </w:rPr>
              <w:t xml:space="preserve"> and risk as it pertains to a Small Rural Health Service</w:t>
            </w:r>
          </w:p>
        </w:tc>
      </w:tr>
      <w:tr w:rsidR="0042390A" w:rsidRPr="007958AE" w:rsidTr="00F54EC6">
        <w:tc>
          <w:tcPr>
            <w:tcW w:w="1101" w:type="dxa"/>
            <w:shd w:val="clear" w:color="auto" w:fill="auto"/>
          </w:tcPr>
          <w:p w:rsidR="0042390A" w:rsidRPr="007958AE" w:rsidRDefault="0042390A" w:rsidP="00F54EC6">
            <w:pPr>
              <w:spacing w:before="120" w:after="120"/>
              <w:rPr>
                <w:rFonts w:ascii="Arial" w:hAnsi="Arial" w:cs="Arial"/>
                <w:sz w:val="20"/>
                <w:szCs w:val="20"/>
              </w:rPr>
            </w:pPr>
            <w:r>
              <w:rPr>
                <w:rFonts w:ascii="Arial" w:eastAsia="Arial Unicode MS" w:hAnsi="Arial" w:cs="Arial"/>
                <w:b/>
                <w:sz w:val="20"/>
                <w:szCs w:val="20"/>
                <w:lang w:val="en-GB"/>
              </w:rPr>
              <w:t>KSC7</w:t>
            </w:r>
          </w:p>
        </w:tc>
        <w:tc>
          <w:tcPr>
            <w:tcW w:w="8022" w:type="dxa"/>
            <w:shd w:val="clear" w:color="auto" w:fill="auto"/>
          </w:tcPr>
          <w:p w:rsidR="0042390A" w:rsidRPr="007958AE" w:rsidRDefault="0042390A" w:rsidP="00DC35EE">
            <w:pPr>
              <w:keepNext/>
              <w:spacing w:before="120" w:after="120"/>
              <w:outlineLvl w:val="2"/>
              <w:rPr>
                <w:rFonts w:ascii="Arial" w:eastAsia="Arial Unicode MS" w:hAnsi="Arial" w:cs="Arial"/>
                <w:sz w:val="20"/>
                <w:szCs w:val="20"/>
                <w:lang w:val="en-GB"/>
              </w:rPr>
            </w:pPr>
            <w:r w:rsidRPr="007958AE">
              <w:rPr>
                <w:rFonts w:ascii="Arial" w:hAnsi="Arial" w:cs="Arial"/>
                <w:sz w:val="20"/>
                <w:szCs w:val="20"/>
              </w:rPr>
              <w:t xml:space="preserve">Excellent </w:t>
            </w:r>
            <w:r>
              <w:rPr>
                <w:rFonts w:ascii="Arial" w:hAnsi="Arial" w:cs="Arial"/>
                <w:sz w:val="20"/>
                <w:szCs w:val="20"/>
              </w:rPr>
              <w:t>communication (verbal and written)</w:t>
            </w:r>
            <w:r w:rsidRPr="007958AE">
              <w:rPr>
                <w:rFonts w:ascii="Arial" w:hAnsi="Arial" w:cs="Arial"/>
                <w:sz w:val="20"/>
                <w:szCs w:val="20"/>
              </w:rPr>
              <w:t xml:space="preserve"> skills including a demonstrated ability to prepare </w:t>
            </w:r>
            <w:r>
              <w:rPr>
                <w:rFonts w:ascii="Arial" w:hAnsi="Arial" w:cs="Arial"/>
                <w:sz w:val="20"/>
                <w:szCs w:val="20"/>
              </w:rPr>
              <w:t xml:space="preserve">and present </w:t>
            </w:r>
            <w:r w:rsidRPr="007958AE">
              <w:rPr>
                <w:rFonts w:ascii="Arial" w:hAnsi="Arial" w:cs="Arial"/>
                <w:sz w:val="20"/>
                <w:szCs w:val="20"/>
              </w:rPr>
              <w:t>briefings and reports using clear and concise language organise information logically and include content appropriate for the purpose</w:t>
            </w:r>
          </w:p>
        </w:tc>
      </w:tr>
      <w:tr w:rsidR="0042390A" w:rsidRPr="007958AE" w:rsidTr="00F54EC6">
        <w:tc>
          <w:tcPr>
            <w:tcW w:w="1101" w:type="dxa"/>
            <w:shd w:val="clear" w:color="auto" w:fill="auto"/>
          </w:tcPr>
          <w:p w:rsidR="0042390A" w:rsidRPr="007958AE" w:rsidRDefault="0042390A" w:rsidP="00F54EC6">
            <w:pPr>
              <w:spacing w:before="120" w:after="120"/>
              <w:rPr>
                <w:rFonts w:ascii="Arial" w:hAnsi="Arial" w:cs="Arial"/>
                <w:sz w:val="20"/>
                <w:szCs w:val="20"/>
              </w:rPr>
            </w:pPr>
            <w:r>
              <w:rPr>
                <w:rFonts w:ascii="Arial" w:eastAsia="Arial Unicode MS" w:hAnsi="Arial" w:cs="Arial"/>
                <w:b/>
                <w:sz w:val="20"/>
                <w:szCs w:val="20"/>
                <w:lang w:val="en-GB"/>
              </w:rPr>
              <w:t>KSC8</w:t>
            </w:r>
          </w:p>
        </w:tc>
        <w:tc>
          <w:tcPr>
            <w:tcW w:w="8022" w:type="dxa"/>
            <w:shd w:val="clear" w:color="auto" w:fill="auto"/>
          </w:tcPr>
          <w:p w:rsidR="0042390A" w:rsidRPr="007958AE" w:rsidRDefault="0042390A" w:rsidP="00F54EC6">
            <w:pPr>
              <w:autoSpaceDE w:val="0"/>
              <w:autoSpaceDN w:val="0"/>
              <w:adjustRightInd w:val="0"/>
              <w:spacing w:before="120" w:after="120"/>
              <w:outlineLvl w:val="2"/>
              <w:rPr>
                <w:rFonts w:ascii="Arial" w:eastAsia="Arial Unicode MS" w:hAnsi="Arial" w:cs="Arial"/>
                <w:sz w:val="20"/>
                <w:szCs w:val="20"/>
                <w:lang w:val="en-GB"/>
              </w:rPr>
            </w:pPr>
            <w:r w:rsidRPr="007958AE">
              <w:rPr>
                <w:rFonts w:ascii="Arial" w:hAnsi="Arial" w:cs="Arial"/>
                <w:sz w:val="20"/>
                <w:szCs w:val="20"/>
              </w:rPr>
              <w:t>Demonstrated ability in effectively implement quality improvement initiatives, risk management systems, managing projects and leading change within a complex environment</w:t>
            </w:r>
          </w:p>
        </w:tc>
      </w:tr>
      <w:tr w:rsidR="0042390A" w:rsidRPr="007958AE" w:rsidTr="00F54EC6">
        <w:tc>
          <w:tcPr>
            <w:tcW w:w="1101" w:type="dxa"/>
            <w:shd w:val="clear" w:color="auto" w:fill="auto"/>
          </w:tcPr>
          <w:p w:rsidR="0042390A" w:rsidRPr="007958AE" w:rsidRDefault="0042390A" w:rsidP="00F54EC6">
            <w:pPr>
              <w:spacing w:before="120" w:after="120"/>
              <w:rPr>
                <w:rFonts w:ascii="Arial" w:eastAsia="Arial Unicode MS" w:hAnsi="Arial" w:cs="Arial"/>
                <w:b/>
                <w:sz w:val="20"/>
                <w:szCs w:val="20"/>
                <w:lang w:val="en-GB"/>
              </w:rPr>
            </w:pPr>
            <w:r w:rsidRPr="007958AE">
              <w:rPr>
                <w:rFonts w:ascii="Arial" w:eastAsia="Arial Unicode MS" w:hAnsi="Arial" w:cs="Arial"/>
                <w:b/>
                <w:sz w:val="20"/>
                <w:szCs w:val="20"/>
                <w:lang w:val="en-GB"/>
              </w:rPr>
              <w:t>KSC9</w:t>
            </w:r>
          </w:p>
        </w:tc>
        <w:tc>
          <w:tcPr>
            <w:tcW w:w="8022" w:type="dxa"/>
            <w:shd w:val="clear" w:color="auto" w:fill="auto"/>
          </w:tcPr>
          <w:p w:rsidR="0042390A" w:rsidRPr="007958AE" w:rsidRDefault="0042390A" w:rsidP="00F54EC6">
            <w:pPr>
              <w:autoSpaceDE w:val="0"/>
              <w:autoSpaceDN w:val="0"/>
              <w:adjustRightInd w:val="0"/>
              <w:spacing w:before="120" w:after="120"/>
              <w:rPr>
                <w:rFonts w:ascii="Arial" w:hAnsi="Arial" w:cs="Arial"/>
                <w:sz w:val="20"/>
                <w:szCs w:val="20"/>
              </w:rPr>
            </w:pPr>
            <w:r w:rsidRPr="007958AE">
              <w:rPr>
                <w:rFonts w:ascii="Arial" w:hAnsi="Arial" w:cs="Arial"/>
                <w:sz w:val="20"/>
                <w:szCs w:val="20"/>
              </w:rPr>
              <w:t>Demonstrated strategic and business planning skills together with advanced analytical capabilities</w:t>
            </w:r>
          </w:p>
        </w:tc>
      </w:tr>
      <w:tr w:rsidR="0042390A" w:rsidRPr="007958AE" w:rsidTr="00F54EC6">
        <w:tc>
          <w:tcPr>
            <w:tcW w:w="1101" w:type="dxa"/>
            <w:shd w:val="clear" w:color="auto" w:fill="auto"/>
          </w:tcPr>
          <w:p w:rsidR="0042390A" w:rsidRPr="007958AE" w:rsidRDefault="0042390A" w:rsidP="00F54EC6">
            <w:pPr>
              <w:spacing w:before="120" w:after="120"/>
              <w:rPr>
                <w:rFonts w:ascii="Arial" w:eastAsia="Arial Unicode MS" w:hAnsi="Arial" w:cs="Arial"/>
                <w:b/>
                <w:sz w:val="20"/>
                <w:szCs w:val="20"/>
                <w:lang w:val="en-GB"/>
              </w:rPr>
            </w:pPr>
            <w:r w:rsidRPr="007958AE">
              <w:rPr>
                <w:rFonts w:ascii="Arial" w:eastAsia="Arial Unicode MS" w:hAnsi="Arial" w:cs="Arial"/>
                <w:b/>
                <w:sz w:val="20"/>
                <w:szCs w:val="20"/>
                <w:lang w:val="en-GB"/>
              </w:rPr>
              <w:t>KSC10</w:t>
            </w:r>
          </w:p>
        </w:tc>
        <w:tc>
          <w:tcPr>
            <w:tcW w:w="8022" w:type="dxa"/>
            <w:shd w:val="clear" w:color="auto" w:fill="auto"/>
          </w:tcPr>
          <w:p w:rsidR="0042390A" w:rsidRPr="007958AE" w:rsidRDefault="0042390A" w:rsidP="00F54EC6">
            <w:pPr>
              <w:keepNext/>
              <w:spacing w:before="120" w:after="120"/>
              <w:outlineLvl w:val="2"/>
              <w:rPr>
                <w:rFonts w:ascii="Arial" w:hAnsi="Arial" w:cs="Arial"/>
                <w:sz w:val="20"/>
                <w:szCs w:val="20"/>
              </w:rPr>
            </w:pPr>
            <w:r w:rsidRPr="007958AE">
              <w:rPr>
                <w:rFonts w:ascii="Arial" w:hAnsi="Arial" w:cs="Arial"/>
                <w:sz w:val="20"/>
                <w:szCs w:val="20"/>
              </w:rPr>
              <w:t>Commitment to ongoing personal and professional development</w:t>
            </w:r>
          </w:p>
        </w:tc>
      </w:tr>
    </w:tbl>
    <w:p w:rsidR="00833339" w:rsidRPr="007958AE" w:rsidRDefault="00833339" w:rsidP="00E663A1">
      <w:pPr>
        <w:keepNext/>
        <w:ind w:hanging="142"/>
        <w:outlineLvl w:val="2"/>
        <w:rPr>
          <w:rFonts w:ascii="Arial" w:eastAsia="Arial Unicode MS" w:hAnsi="Arial" w:cs="Arial"/>
          <w:sz w:val="20"/>
          <w:szCs w:val="20"/>
          <w:lang w:val="en-GB"/>
        </w:rPr>
      </w:pPr>
    </w:p>
    <w:p w:rsidR="00E663A1" w:rsidRPr="007958AE" w:rsidRDefault="00E663A1" w:rsidP="00E43715">
      <w:pPr>
        <w:keepNext/>
        <w:spacing w:before="240" w:after="120"/>
        <w:ind w:hanging="142"/>
        <w:outlineLvl w:val="2"/>
        <w:rPr>
          <w:rFonts w:ascii="Arial" w:hAnsi="Arial" w:cs="Arial"/>
          <w:b/>
          <w:sz w:val="20"/>
          <w:szCs w:val="20"/>
          <w:u w:val="single"/>
        </w:rPr>
      </w:pPr>
      <w:r w:rsidRPr="007958AE">
        <w:rPr>
          <w:rFonts w:ascii="Arial" w:eastAsia="Arial Unicode MS" w:hAnsi="Arial" w:cs="Arial"/>
          <w:sz w:val="20"/>
          <w:szCs w:val="20"/>
          <w:lang w:val="en-GB"/>
        </w:rPr>
        <w:br w:type="page"/>
      </w:r>
      <w:r w:rsidRPr="007958AE">
        <w:rPr>
          <w:rFonts w:ascii="Arial" w:hAnsi="Arial" w:cs="Arial"/>
          <w:b/>
          <w:sz w:val="20"/>
          <w:szCs w:val="20"/>
          <w:u w:val="single"/>
        </w:rPr>
        <w:lastRenderedPageBreak/>
        <w:t>KEY RESULT AREAS</w:t>
      </w:r>
    </w:p>
    <w:p w:rsidR="00E43715" w:rsidRDefault="00E663A1" w:rsidP="00E43715">
      <w:pPr>
        <w:keepNext/>
        <w:ind w:left="-142"/>
        <w:jc w:val="both"/>
        <w:outlineLvl w:val="2"/>
        <w:rPr>
          <w:rFonts w:ascii="Arial" w:hAnsi="Arial" w:cs="Arial"/>
          <w:sz w:val="20"/>
          <w:szCs w:val="20"/>
        </w:rPr>
      </w:pPr>
      <w:r w:rsidRPr="007958AE">
        <w:rPr>
          <w:rFonts w:ascii="Arial" w:hAnsi="Arial" w:cs="Arial"/>
          <w:sz w:val="20"/>
          <w:szCs w:val="20"/>
        </w:rPr>
        <w:t xml:space="preserve">The key outcomes for this role will be identified in the incumbent’s performance plan and will align with </w:t>
      </w:r>
      <w:r w:rsidR="00E43715">
        <w:rPr>
          <w:rFonts w:ascii="Arial" w:hAnsi="Arial" w:cs="Arial"/>
          <w:sz w:val="20"/>
          <w:szCs w:val="20"/>
        </w:rPr>
        <w:t>TKDH</w:t>
      </w:r>
      <w:r w:rsidR="0042390A">
        <w:rPr>
          <w:rFonts w:ascii="Arial" w:hAnsi="Arial" w:cs="Arial"/>
          <w:sz w:val="20"/>
          <w:szCs w:val="20"/>
        </w:rPr>
        <w:t xml:space="preserve"> Strategic Plan, annual Statement of Priorities and Operational Business Plan.</w:t>
      </w:r>
    </w:p>
    <w:p w:rsidR="00E663A1" w:rsidRPr="007958AE" w:rsidRDefault="00E663A1" w:rsidP="00E43715">
      <w:pPr>
        <w:keepNext/>
        <w:spacing w:before="240" w:after="120"/>
        <w:ind w:left="-142"/>
        <w:jc w:val="both"/>
        <w:outlineLvl w:val="2"/>
        <w:rPr>
          <w:rFonts w:ascii="Arial" w:hAnsi="Arial" w:cs="Arial"/>
          <w:b/>
          <w:sz w:val="20"/>
          <w:szCs w:val="20"/>
        </w:rPr>
      </w:pPr>
      <w:r w:rsidRPr="007958AE">
        <w:rPr>
          <w:rFonts w:ascii="Arial" w:hAnsi="Arial" w:cs="Arial"/>
          <w:b/>
          <w:sz w:val="20"/>
          <w:szCs w:val="20"/>
        </w:rPr>
        <w:t>KRA1: Leadership and Professional Practice</w:t>
      </w:r>
    </w:p>
    <w:p w:rsidR="00E663A1" w:rsidRPr="007958AE" w:rsidRDefault="00E663A1" w:rsidP="00E663A1">
      <w:pPr>
        <w:keepNext/>
        <w:spacing w:before="120" w:after="120"/>
        <w:jc w:val="both"/>
        <w:outlineLvl w:val="2"/>
        <w:rPr>
          <w:rFonts w:ascii="Arial" w:hAnsi="Arial" w:cs="Arial"/>
          <w:i/>
          <w:sz w:val="20"/>
          <w:szCs w:val="20"/>
        </w:rPr>
      </w:pPr>
      <w:r w:rsidRPr="007958AE">
        <w:rPr>
          <w:rFonts w:ascii="Arial" w:hAnsi="Arial" w:cs="Arial"/>
          <w:i/>
          <w:sz w:val="20"/>
          <w:szCs w:val="20"/>
        </w:rPr>
        <w:t xml:space="preserve">Demonstrates practice within the vision, mission and values of </w:t>
      </w:r>
      <w:r w:rsidR="00E43715">
        <w:rPr>
          <w:rFonts w:ascii="Arial" w:hAnsi="Arial" w:cs="Arial"/>
          <w:i/>
          <w:sz w:val="20"/>
          <w:szCs w:val="20"/>
        </w:rPr>
        <w:t>TKDH:</w:t>
      </w:r>
    </w:p>
    <w:p w:rsidR="00E663A1" w:rsidRPr="007958AE" w:rsidRDefault="00E663A1" w:rsidP="00E663A1">
      <w:pPr>
        <w:numPr>
          <w:ilvl w:val="0"/>
          <w:numId w:val="32"/>
        </w:numPr>
        <w:tabs>
          <w:tab w:val="left" w:pos="5507"/>
        </w:tabs>
        <w:suppressAutoHyphens/>
        <w:spacing w:after="0" w:line="240" w:lineRule="auto"/>
        <w:rPr>
          <w:rFonts w:ascii="Arial" w:hAnsi="Arial" w:cs="Arial"/>
          <w:sz w:val="20"/>
          <w:szCs w:val="20"/>
        </w:rPr>
      </w:pPr>
      <w:r w:rsidRPr="007958AE">
        <w:rPr>
          <w:rFonts w:ascii="Arial" w:hAnsi="Arial" w:cs="Arial"/>
          <w:sz w:val="20"/>
          <w:szCs w:val="20"/>
        </w:rPr>
        <w:t>Act in accordance with the Code of Conduct</w:t>
      </w:r>
      <w:r w:rsidR="00B07F12">
        <w:rPr>
          <w:rFonts w:ascii="Arial" w:hAnsi="Arial" w:cs="Arial"/>
          <w:sz w:val="20"/>
          <w:szCs w:val="20"/>
        </w:rPr>
        <w:t>,</w:t>
      </w:r>
      <w:r w:rsidR="00026A99">
        <w:rPr>
          <w:rFonts w:ascii="Arial" w:hAnsi="Arial" w:cs="Arial"/>
          <w:sz w:val="20"/>
          <w:szCs w:val="20"/>
        </w:rPr>
        <w:t xml:space="preserve"> professional code of ethics</w:t>
      </w:r>
      <w:r w:rsidR="00B07F12">
        <w:rPr>
          <w:rFonts w:ascii="Arial" w:hAnsi="Arial" w:cs="Arial"/>
          <w:sz w:val="20"/>
          <w:szCs w:val="20"/>
        </w:rPr>
        <w:t xml:space="preserve"> and </w:t>
      </w:r>
      <w:r w:rsidR="00B07F12" w:rsidRPr="007958AE">
        <w:rPr>
          <w:rFonts w:ascii="Arial" w:hAnsi="Arial" w:cs="Arial"/>
          <w:sz w:val="20"/>
          <w:szCs w:val="20"/>
        </w:rPr>
        <w:t xml:space="preserve">legislation affecting nursing </w:t>
      </w:r>
      <w:r w:rsidR="00F55EEC">
        <w:rPr>
          <w:rFonts w:ascii="Arial" w:hAnsi="Arial" w:cs="Arial"/>
          <w:sz w:val="20"/>
          <w:szCs w:val="20"/>
        </w:rPr>
        <w:t xml:space="preserve">and midwifery </w:t>
      </w:r>
      <w:r w:rsidR="00B07F12" w:rsidRPr="007958AE">
        <w:rPr>
          <w:rFonts w:ascii="Arial" w:hAnsi="Arial" w:cs="Arial"/>
          <w:sz w:val="20"/>
          <w:szCs w:val="20"/>
        </w:rPr>
        <w:t>practice</w:t>
      </w:r>
    </w:p>
    <w:p w:rsidR="00E663A1" w:rsidRPr="007958AE" w:rsidRDefault="00E663A1" w:rsidP="00E663A1">
      <w:pPr>
        <w:numPr>
          <w:ilvl w:val="0"/>
          <w:numId w:val="32"/>
        </w:numPr>
        <w:tabs>
          <w:tab w:val="left" w:pos="5507"/>
        </w:tabs>
        <w:suppressAutoHyphens/>
        <w:spacing w:after="0" w:line="240" w:lineRule="auto"/>
        <w:rPr>
          <w:rFonts w:ascii="Arial" w:hAnsi="Arial" w:cs="Arial"/>
          <w:sz w:val="20"/>
          <w:szCs w:val="20"/>
        </w:rPr>
      </w:pPr>
      <w:r w:rsidRPr="007958AE">
        <w:rPr>
          <w:rFonts w:ascii="Arial" w:hAnsi="Arial" w:cs="Arial"/>
          <w:sz w:val="20"/>
          <w:szCs w:val="20"/>
        </w:rPr>
        <w:t>Demonstrate a commitment to organisational change</w:t>
      </w:r>
    </w:p>
    <w:p w:rsidR="00E663A1" w:rsidRPr="007958AE" w:rsidRDefault="00E663A1" w:rsidP="00E663A1">
      <w:pPr>
        <w:numPr>
          <w:ilvl w:val="0"/>
          <w:numId w:val="32"/>
        </w:numPr>
        <w:tabs>
          <w:tab w:val="left" w:pos="5507"/>
        </w:tabs>
        <w:suppressAutoHyphens/>
        <w:spacing w:after="0" w:line="240" w:lineRule="auto"/>
        <w:rPr>
          <w:rFonts w:ascii="Arial" w:hAnsi="Arial" w:cs="Arial"/>
          <w:sz w:val="20"/>
          <w:szCs w:val="20"/>
        </w:rPr>
      </w:pPr>
      <w:r w:rsidRPr="007958AE">
        <w:rPr>
          <w:rFonts w:ascii="Arial" w:hAnsi="Arial" w:cs="Arial"/>
          <w:sz w:val="20"/>
          <w:szCs w:val="20"/>
        </w:rPr>
        <w:t>Accept accountability for own actions and seek guidance when limited by own expertise</w:t>
      </w:r>
    </w:p>
    <w:p w:rsidR="00E663A1" w:rsidRPr="007958AE" w:rsidRDefault="00E663A1" w:rsidP="00E663A1">
      <w:pPr>
        <w:numPr>
          <w:ilvl w:val="0"/>
          <w:numId w:val="32"/>
        </w:numPr>
        <w:suppressAutoHyphens/>
        <w:spacing w:after="0" w:line="240" w:lineRule="auto"/>
        <w:rPr>
          <w:rFonts w:ascii="Arial" w:hAnsi="Arial" w:cs="Arial"/>
          <w:sz w:val="20"/>
          <w:szCs w:val="20"/>
        </w:rPr>
      </w:pPr>
      <w:r w:rsidRPr="007958AE">
        <w:rPr>
          <w:rFonts w:ascii="Arial" w:hAnsi="Arial" w:cs="Arial"/>
          <w:sz w:val="20"/>
          <w:szCs w:val="20"/>
        </w:rPr>
        <w:t xml:space="preserve">Comply with </w:t>
      </w:r>
      <w:r w:rsidR="00E43715">
        <w:rPr>
          <w:rFonts w:ascii="Arial" w:hAnsi="Arial" w:cs="Arial"/>
          <w:sz w:val="20"/>
          <w:szCs w:val="20"/>
        </w:rPr>
        <w:t>TKDH</w:t>
      </w:r>
      <w:r w:rsidRPr="007958AE">
        <w:rPr>
          <w:rFonts w:ascii="Arial" w:hAnsi="Arial" w:cs="Arial"/>
          <w:sz w:val="20"/>
          <w:szCs w:val="20"/>
        </w:rPr>
        <w:t xml:space="preserve"> policy and procedures.</w:t>
      </w:r>
    </w:p>
    <w:p w:rsidR="00E663A1" w:rsidRPr="007958AE" w:rsidRDefault="00E663A1" w:rsidP="00E663A1">
      <w:pPr>
        <w:numPr>
          <w:ilvl w:val="0"/>
          <w:numId w:val="32"/>
        </w:numPr>
        <w:suppressAutoHyphens/>
        <w:spacing w:after="0" w:line="240" w:lineRule="auto"/>
        <w:rPr>
          <w:rFonts w:ascii="Arial" w:hAnsi="Arial" w:cs="Arial"/>
          <w:sz w:val="20"/>
          <w:szCs w:val="20"/>
        </w:rPr>
      </w:pPr>
      <w:r w:rsidRPr="007958AE">
        <w:rPr>
          <w:rFonts w:ascii="Arial" w:hAnsi="Arial" w:cs="Arial"/>
          <w:sz w:val="20"/>
          <w:szCs w:val="20"/>
        </w:rPr>
        <w:t>Actively foster a positive culture that is team-based and focussed on a ‘whole of organisation’ approach</w:t>
      </w:r>
    </w:p>
    <w:p w:rsidR="00E663A1" w:rsidRPr="007958AE" w:rsidRDefault="00E663A1" w:rsidP="00E663A1">
      <w:pPr>
        <w:numPr>
          <w:ilvl w:val="0"/>
          <w:numId w:val="32"/>
        </w:numPr>
        <w:suppressAutoHyphens/>
        <w:spacing w:after="0" w:line="240" w:lineRule="auto"/>
        <w:rPr>
          <w:rFonts w:ascii="Arial" w:hAnsi="Arial" w:cs="Arial"/>
          <w:sz w:val="20"/>
          <w:szCs w:val="20"/>
        </w:rPr>
      </w:pPr>
      <w:r w:rsidRPr="007958AE">
        <w:rPr>
          <w:rFonts w:ascii="Arial" w:hAnsi="Arial" w:cs="Arial"/>
          <w:sz w:val="20"/>
          <w:szCs w:val="20"/>
        </w:rPr>
        <w:t xml:space="preserve">Demonstrate  the values of </w:t>
      </w:r>
      <w:r w:rsidR="00E43715">
        <w:rPr>
          <w:rFonts w:ascii="Arial" w:hAnsi="Arial" w:cs="Arial"/>
          <w:sz w:val="20"/>
          <w:szCs w:val="20"/>
        </w:rPr>
        <w:t>TKDH</w:t>
      </w:r>
      <w:r w:rsidRPr="007958AE">
        <w:rPr>
          <w:rFonts w:ascii="Arial" w:hAnsi="Arial" w:cs="Arial"/>
          <w:sz w:val="20"/>
          <w:szCs w:val="20"/>
        </w:rPr>
        <w:t xml:space="preserve"> whilst working to fulfil its mission and strategic goals</w:t>
      </w:r>
    </w:p>
    <w:p w:rsidR="00E663A1" w:rsidRPr="007958AE" w:rsidRDefault="00E663A1" w:rsidP="00E663A1">
      <w:pPr>
        <w:numPr>
          <w:ilvl w:val="0"/>
          <w:numId w:val="32"/>
        </w:numPr>
        <w:suppressAutoHyphens/>
        <w:spacing w:after="0" w:line="240" w:lineRule="auto"/>
        <w:rPr>
          <w:rFonts w:ascii="Arial" w:hAnsi="Arial" w:cs="Arial"/>
          <w:sz w:val="20"/>
          <w:szCs w:val="20"/>
        </w:rPr>
      </w:pPr>
      <w:r w:rsidRPr="007958AE">
        <w:rPr>
          <w:rFonts w:ascii="Arial" w:hAnsi="Arial" w:cs="Arial"/>
          <w:sz w:val="20"/>
          <w:szCs w:val="20"/>
        </w:rPr>
        <w:t xml:space="preserve">Provide high quality, reports, advice and assistance to the Board, Chief Executive and other senior </w:t>
      </w:r>
      <w:r w:rsidR="00E43715">
        <w:rPr>
          <w:rFonts w:ascii="Arial" w:hAnsi="Arial" w:cs="Arial"/>
          <w:sz w:val="20"/>
          <w:szCs w:val="20"/>
        </w:rPr>
        <w:t xml:space="preserve">TKDH </w:t>
      </w:r>
      <w:r w:rsidRPr="007958AE">
        <w:rPr>
          <w:rFonts w:ascii="Arial" w:hAnsi="Arial" w:cs="Arial"/>
          <w:sz w:val="20"/>
          <w:szCs w:val="20"/>
        </w:rPr>
        <w:t>staff</w:t>
      </w:r>
    </w:p>
    <w:p w:rsidR="00E663A1" w:rsidRPr="007958AE" w:rsidRDefault="00E663A1" w:rsidP="00E663A1">
      <w:pPr>
        <w:numPr>
          <w:ilvl w:val="0"/>
          <w:numId w:val="32"/>
        </w:numPr>
        <w:autoSpaceDE w:val="0"/>
        <w:autoSpaceDN w:val="0"/>
        <w:adjustRightInd w:val="0"/>
        <w:spacing w:after="0" w:line="240" w:lineRule="auto"/>
        <w:jc w:val="both"/>
        <w:rPr>
          <w:rFonts w:ascii="Arial" w:hAnsi="Arial" w:cs="Arial"/>
          <w:sz w:val="20"/>
          <w:szCs w:val="20"/>
        </w:rPr>
      </w:pPr>
      <w:r w:rsidRPr="007958AE">
        <w:rPr>
          <w:rFonts w:ascii="Arial" w:hAnsi="Arial" w:cs="Arial"/>
          <w:sz w:val="20"/>
          <w:szCs w:val="20"/>
        </w:rPr>
        <w:t xml:space="preserve">Provide leadership, support and expert advice to staff across </w:t>
      </w:r>
      <w:r w:rsidR="00E43715">
        <w:rPr>
          <w:rFonts w:ascii="Arial" w:hAnsi="Arial" w:cs="Arial"/>
          <w:sz w:val="20"/>
          <w:szCs w:val="20"/>
        </w:rPr>
        <w:t>TKDH</w:t>
      </w:r>
      <w:r w:rsidRPr="007958AE">
        <w:rPr>
          <w:rFonts w:ascii="Arial" w:hAnsi="Arial" w:cs="Arial"/>
          <w:sz w:val="20"/>
          <w:szCs w:val="20"/>
        </w:rPr>
        <w:t xml:space="preserve"> in the development, implementation and evaluation of </w:t>
      </w:r>
      <w:r w:rsidR="00E43715">
        <w:rPr>
          <w:rFonts w:ascii="Arial" w:hAnsi="Arial" w:cs="Arial"/>
          <w:sz w:val="20"/>
          <w:szCs w:val="20"/>
        </w:rPr>
        <w:t>nursing and midwifery professional practice</w:t>
      </w:r>
    </w:p>
    <w:p w:rsidR="00E663A1" w:rsidRPr="007958AE" w:rsidRDefault="00E663A1" w:rsidP="00E663A1">
      <w:pPr>
        <w:numPr>
          <w:ilvl w:val="0"/>
          <w:numId w:val="32"/>
        </w:numPr>
        <w:suppressAutoHyphens/>
        <w:spacing w:after="0" w:line="240" w:lineRule="auto"/>
        <w:rPr>
          <w:rFonts w:ascii="Arial" w:hAnsi="Arial" w:cs="Arial"/>
          <w:sz w:val="20"/>
          <w:szCs w:val="20"/>
        </w:rPr>
      </w:pPr>
      <w:r w:rsidRPr="007958AE">
        <w:rPr>
          <w:rFonts w:ascii="Arial" w:hAnsi="Arial" w:cs="Arial"/>
          <w:sz w:val="20"/>
          <w:szCs w:val="20"/>
        </w:rPr>
        <w:t xml:space="preserve">Effectively represent </w:t>
      </w:r>
      <w:r w:rsidR="00E43715">
        <w:rPr>
          <w:rFonts w:ascii="Arial" w:hAnsi="Arial" w:cs="Arial"/>
          <w:sz w:val="20"/>
          <w:szCs w:val="20"/>
        </w:rPr>
        <w:t>TKDH</w:t>
      </w:r>
      <w:r w:rsidRPr="007958AE">
        <w:rPr>
          <w:rFonts w:ascii="Arial" w:hAnsi="Arial" w:cs="Arial"/>
          <w:sz w:val="20"/>
          <w:szCs w:val="20"/>
        </w:rPr>
        <w:t xml:space="preserve"> at external forums</w:t>
      </w:r>
    </w:p>
    <w:p w:rsidR="00E663A1" w:rsidRDefault="00E663A1" w:rsidP="00E663A1">
      <w:pPr>
        <w:numPr>
          <w:ilvl w:val="0"/>
          <w:numId w:val="32"/>
        </w:numPr>
        <w:suppressAutoHyphens/>
        <w:spacing w:after="0" w:line="240" w:lineRule="auto"/>
        <w:rPr>
          <w:rFonts w:ascii="Arial" w:hAnsi="Arial" w:cs="Arial"/>
          <w:sz w:val="20"/>
          <w:szCs w:val="20"/>
        </w:rPr>
      </w:pPr>
      <w:r w:rsidRPr="007958AE">
        <w:rPr>
          <w:rFonts w:ascii="Arial" w:hAnsi="Arial" w:cs="Arial"/>
          <w:sz w:val="20"/>
          <w:szCs w:val="20"/>
        </w:rPr>
        <w:t>Demonstrate leadership and support to direct reports and evidence that they have received effective appraisal and feedback</w:t>
      </w:r>
    </w:p>
    <w:p w:rsidR="00E663A1" w:rsidRPr="007958AE" w:rsidRDefault="00E663A1" w:rsidP="00E43715">
      <w:pPr>
        <w:keepNext/>
        <w:spacing w:before="240" w:after="120"/>
        <w:outlineLvl w:val="2"/>
        <w:rPr>
          <w:rFonts w:ascii="Arial" w:hAnsi="Arial" w:cs="Arial"/>
          <w:b/>
          <w:sz w:val="20"/>
          <w:szCs w:val="20"/>
        </w:rPr>
      </w:pPr>
      <w:r w:rsidRPr="007958AE">
        <w:rPr>
          <w:rFonts w:ascii="Arial" w:hAnsi="Arial" w:cs="Arial"/>
          <w:b/>
          <w:sz w:val="20"/>
          <w:szCs w:val="20"/>
        </w:rPr>
        <w:t>KRA2: Safe and Effective Care</w:t>
      </w:r>
    </w:p>
    <w:p w:rsidR="00E663A1" w:rsidRDefault="00E663A1" w:rsidP="00E663A1">
      <w:pPr>
        <w:keepNext/>
        <w:spacing w:before="120" w:after="120"/>
        <w:jc w:val="both"/>
        <w:outlineLvl w:val="2"/>
        <w:rPr>
          <w:rFonts w:ascii="Arial" w:hAnsi="Arial" w:cs="Arial"/>
          <w:i/>
          <w:sz w:val="20"/>
          <w:szCs w:val="20"/>
        </w:rPr>
      </w:pPr>
      <w:r w:rsidRPr="007958AE">
        <w:rPr>
          <w:rFonts w:ascii="Arial" w:hAnsi="Arial" w:cs="Arial"/>
          <w:bCs/>
          <w:i/>
          <w:sz w:val="20"/>
          <w:szCs w:val="20"/>
        </w:rPr>
        <w:t>Provide responsive, appropriate and effective services to ensure a safe and positive patient experience</w:t>
      </w:r>
      <w:r w:rsidRPr="007958AE">
        <w:rPr>
          <w:rFonts w:ascii="Arial" w:hAnsi="Arial" w:cs="Arial"/>
          <w:i/>
          <w:sz w:val="20"/>
          <w:szCs w:val="20"/>
        </w:rPr>
        <w:t>:</w:t>
      </w:r>
    </w:p>
    <w:p w:rsidR="00764668" w:rsidRPr="007958AE" w:rsidRDefault="00764668" w:rsidP="00764668">
      <w:pPr>
        <w:numPr>
          <w:ilvl w:val="0"/>
          <w:numId w:val="4"/>
        </w:numPr>
        <w:tabs>
          <w:tab w:val="clear" w:pos="360"/>
          <w:tab w:val="left" w:pos="810"/>
          <w:tab w:val="left" w:pos="851"/>
        </w:tabs>
        <w:spacing w:after="0" w:line="240" w:lineRule="auto"/>
        <w:ind w:left="425" w:hanging="425"/>
        <w:jc w:val="both"/>
        <w:rPr>
          <w:rFonts w:ascii="Arial" w:hAnsi="Arial" w:cs="Arial"/>
          <w:sz w:val="20"/>
          <w:szCs w:val="20"/>
        </w:rPr>
      </w:pPr>
      <w:r w:rsidRPr="007958AE">
        <w:rPr>
          <w:rFonts w:ascii="Arial" w:hAnsi="Arial" w:cs="Arial"/>
          <w:sz w:val="20"/>
          <w:szCs w:val="20"/>
        </w:rPr>
        <w:t>Ensure that nurses, midwives and personal carers deliver quality of care and quality of life for patients, clients,</w:t>
      </w:r>
      <w:r>
        <w:rPr>
          <w:rFonts w:ascii="Arial" w:hAnsi="Arial" w:cs="Arial"/>
          <w:sz w:val="20"/>
          <w:szCs w:val="20"/>
        </w:rPr>
        <w:t xml:space="preserve"> care recipients and</w:t>
      </w:r>
      <w:r w:rsidRPr="007958AE">
        <w:rPr>
          <w:rFonts w:ascii="Arial" w:hAnsi="Arial" w:cs="Arial"/>
          <w:sz w:val="20"/>
          <w:szCs w:val="20"/>
        </w:rPr>
        <w:t xml:space="preserve"> residents and their families.</w:t>
      </w:r>
    </w:p>
    <w:p w:rsidR="00764668" w:rsidRPr="007958AE" w:rsidRDefault="00764668" w:rsidP="00764668">
      <w:pPr>
        <w:numPr>
          <w:ilvl w:val="0"/>
          <w:numId w:val="4"/>
        </w:numPr>
        <w:tabs>
          <w:tab w:val="clear" w:pos="360"/>
          <w:tab w:val="left" w:pos="810"/>
          <w:tab w:val="left" w:pos="851"/>
        </w:tabs>
        <w:spacing w:after="0" w:line="240" w:lineRule="auto"/>
        <w:ind w:left="425" w:hanging="425"/>
        <w:jc w:val="both"/>
        <w:rPr>
          <w:rFonts w:ascii="Arial" w:hAnsi="Arial" w:cs="Arial"/>
          <w:sz w:val="20"/>
          <w:szCs w:val="20"/>
        </w:rPr>
      </w:pPr>
      <w:r w:rsidRPr="007958AE">
        <w:rPr>
          <w:rFonts w:ascii="Arial" w:hAnsi="Arial" w:cs="Arial"/>
          <w:sz w:val="20"/>
          <w:szCs w:val="20"/>
        </w:rPr>
        <w:t>Ensure that nurses, midwives and personal carers practice within their scope of practice and comply with all statutory and hospital regulations</w:t>
      </w:r>
    </w:p>
    <w:p w:rsidR="00764668" w:rsidRPr="007958AE" w:rsidRDefault="00764668" w:rsidP="00764668">
      <w:pPr>
        <w:numPr>
          <w:ilvl w:val="0"/>
          <w:numId w:val="4"/>
        </w:numPr>
        <w:tabs>
          <w:tab w:val="clear" w:pos="360"/>
          <w:tab w:val="left" w:pos="810"/>
          <w:tab w:val="left" w:pos="851"/>
        </w:tabs>
        <w:spacing w:after="0" w:line="240" w:lineRule="auto"/>
        <w:ind w:left="425" w:hanging="425"/>
        <w:jc w:val="both"/>
        <w:rPr>
          <w:rFonts w:ascii="Arial" w:hAnsi="Arial" w:cs="Arial"/>
          <w:sz w:val="20"/>
          <w:szCs w:val="20"/>
        </w:rPr>
      </w:pPr>
      <w:r w:rsidRPr="007958AE">
        <w:rPr>
          <w:rFonts w:ascii="Arial" w:hAnsi="Arial" w:cs="Arial"/>
          <w:sz w:val="20"/>
          <w:szCs w:val="20"/>
        </w:rPr>
        <w:t>Is familiar with industrial issues affecting nurses and midwives and participates in negotiations concerning same.</w:t>
      </w:r>
    </w:p>
    <w:p w:rsidR="00764668" w:rsidRPr="007958AE" w:rsidRDefault="00764668" w:rsidP="00764668">
      <w:pPr>
        <w:numPr>
          <w:ilvl w:val="0"/>
          <w:numId w:val="4"/>
        </w:numPr>
        <w:tabs>
          <w:tab w:val="clear" w:pos="360"/>
          <w:tab w:val="left" w:pos="810"/>
          <w:tab w:val="left" w:pos="851"/>
        </w:tabs>
        <w:spacing w:after="0" w:line="240" w:lineRule="auto"/>
        <w:ind w:left="425" w:hanging="425"/>
        <w:jc w:val="both"/>
        <w:rPr>
          <w:rFonts w:ascii="Arial" w:hAnsi="Arial" w:cs="Arial"/>
          <w:sz w:val="20"/>
          <w:szCs w:val="20"/>
        </w:rPr>
      </w:pPr>
      <w:r w:rsidRPr="007958AE">
        <w:rPr>
          <w:rFonts w:ascii="Arial" w:hAnsi="Arial" w:cs="Arial"/>
          <w:sz w:val="20"/>
          <w:szCs w:val="20"/>
        </w:rPr>
        <w:t>Oversees professional development of staff to maximi</w:t>
      </w:r>
      <w:r>
        <w:rPr>
          <w:rFonts w:ascii="Arial" w:hAnsi="Arial" w:cs="Arial"/>
          <w:sz w:val="20"/>
          <w:szCs w:val="20"/>
        </w:rPr>
        <w:t>s</w:t>
      </w:r>
      <w:r w:rsidRPr="007958AE">
        <w:rPr>
          <w:rFonts w:ascii="Arial" w:hAnsi="Arial" w:cs="Arial"/>
          <w:sz w:val="20"/>
          <w:szCs w:val="20"/>
        </w:rPr>
        <w:t>e their capabilities and assists managers to develop a positive and productive workplace culture.</w:t>
      </w:r>
    </w:p>
    <w:p w:rsidR="00764668" w:rsidRPr="007958AE" w:rsidRDefault="00764668" w:rsidP="00764668">
      <w:pPr>
        <w:numPr>
          <w:ilvl w:val="0"/>
          <w:numId w:val="4"/>
        </w:numPr>
        <w:tabs>
          <w:tab w:val="clear" w:pos="360"/>
          <w:tab w:val="left" w:pos="810"/>
          <w:tab w:val="left" w:pos="851"/>
        </w:tabs>
        <w:spacing w:after="0" w:line="240" w:lineRule="auto"/>
        <w:ind w:left="425" w:hanging="425"/>
        <w:jc w:val="both"/>
        <w:rPr>
          <w:rFonts w:ascii="Arial" w:hAnsi="Arial" w:cs="Arial"/>
          <w:sz w:val="20"/>
          <w:szCs w:val="20"/>
        </w:rPr>
      </w:pPr>
      <w:r w:rsidRPr="007958AE">
        <w:rPr>
          <w:rFonts w:ascii="Arial" w:hAnsi="Arial" w:cs="Arial"/>
          <w:sz w:val="20"/>
          <w:szCs w:val="20"/>
        </w:rPr>
        <w:t>Facilitates staff to understand and embed quality and risk management into their daily practice</w:t>
      </w:r>
    </w:p>
    <w:p w:rsidR="00E663A1" w:rsidRPr="007958AE" w:rsidRDefault="00E663A1" w:rsidP="00E43715">
      <w:pPr>
        <w:keepNext/>
        <w:spacing w:before="240" w:after="120"/>
        <w:outlineLvl w:val="2"/>
        <w:rPr>
          <w:rFonts w:ascii="Arial" w:hAnsi="Arial" w:cs="Arial"/>
          <w:b/>
          <w:sz w:val="20"/>
          <w:szCs w:val="20"/>
        </w:rPr>
      </w:pPr>
      <w:r w:rsidRPr="007958AE">
        <w:rPr>
          <w:rFonts w:ascii="Arial" w:hAnsi="Arial" w:cs="Arial"/>
          <w:b/>
          <w:sz w:val="20"/>
          <w:szCs w:val="20"/>
        </w:rPr>
        <w:t>KRA3: Human Resource Management</w:t>
      </w:r>
    </w:p>
    <w:p w:rsidR="00E663A1" w:rsidRPr="007958AE" w:rsidRDefault="00E663A1" w:rsidP="00E663A1">
      <w:pPr>
        <w:keepNext/>
        <w:spacing w:before="120" w:after="120"/>
        <w:outlineLvl w:val="2"/>
        <w:rPr>
          <w:rFonts w:ascii="Arial" w:hAnsi="Arial" w:cs="Arial"/>
          <w:b/>
          <w:i/>
          <w:sz w:val="20"/>
          <w:szCs w:val="20"/>
        </w:rPr>
      </w:pPr>
      <w:r w:rsidRPr="007958AE">
        <w:rPr>
          <w:rFonts w:ascii="Arial" w:hAnsi="Arial" w:cs="Arial"/>
          <w:i/>
          <w:sz w:val="20"/>
          <w:szCs w:val="20"/>
        </w:rPr>
        <w:t>Demonstrates application of knowledge to support quality health care, a competent workforce and a satisfying and safe work environment for all employees</w:t>
      </w:r>
    </w:p>
    <w:p w:rsidR="00026A99" w:rsidRDefault="00026A99" w:rsidP="00026A99">
      <w:pPr>
        <w:pStyle w:val="BodyTextIndent"/>
        <w:numPr>
          <w:ilvl w:val="0"/>
          <w:numId w:val="47"/>
        </w:numPr>
        <w:tabs>
          <w:tab w:val="left" w:pos="426"/>
          <w:tab w:val="left" w:pos="810"/>
        </w:tabs>
        <w:ind w:right="0"/>
        <w:jc w:val="both"/>
        <w:rPr>
          <w:rFonts w:ascii="Arial" w:hAnsi="Arial" w:cs="Arial"/>
          <w:b w:val="0"/>
          <w:sz w:val="20"/>
        </w:rPr>
      </w:pPr>
      <w:r w:rsidRPr="007958AE">
        <w:rPr>
          <w:rFonts w:ascii="Arial" w:hAnsi="Arial" w:cs="Arial"/>
          <w:b w:val="0"/>
          <w:sz w:val="20"/>
        </w:rPr>
        <w:t>Monitor and review nursing and midwifery practice to ensure it is conducted in accordance with statutory legislation, pr</w:t>
      </w:r>
      <w:r>
        <w:rPr>
          <w:rFonts w:ascii="Arial" w:hAnsi="Arial" w:cs="Arial"/>
          <w:b w:val="0"/>
          <w:sz w:val="20"/>
        </w:rPr>
        <w:t>ofessional nursing standards</w:t>
      </w:r>
    </w:p>
    <w:p w:rsidR="00026A99" w:rsidRPr="007958AE" w:rsidRDefault="00026A99" w:rsidP="00026A99">
      <w:pPr>
        <w:pStyle w:val="BodyTextIndent"/>
        <w:numPr>
          <w:ilvl w:val="0"/>
          <w:numId w:val="47"/>
        </w:numPr>
        <w:tabs>
          <w:tab w:val="left" w:pos="426"/>
          <w:tab w:val="left" w:pos="810"/>
        </w:tabs>
        <w:ind w:right="0"/>
        <w:jc w:val="both"/>
        <w:rPr>
          <w:rFonts w:ascii="Arial" w:hAnsi="Arial" w:cs="Arial"/>
          <w:b w:val="0"/>
          <w:sz w:val="20"/>
        </w:rPr>
      </w:pPr>
      <w:r w:rsidRPr="007958AE">
        <w:rPr>
          <w:rFonts w:ascii="Arial" w:hAnsi="Arial" w:cs="Arial"/>
          <w:b w:val="0"/>
          <w:sz w:val="20"/>
        </w:rPr>
        <w:t>Regularly examine nursing practice in relation to best practice and evidence and impleme</w:t>
      </w:r>
      <w:r>
        <w:rPr>
          <w:rFonts w:ascii="Arial" w:hAnsi="Arial" w:cs="Arial"/>
          <w:b w:val="0"/>
          <w:sz w:val="20"/>
        </w:rPr>
        <w:t>nt change as required</w:t>
      </w:r>
    </w:p>
    <w:p w:rsidR="00026A99" w:rsidRPr="007958AE" w:rsidRDefault="00026A99" w:rsidP="00026A99">
      <w:pPr>
        <w:numPr>
          <w:ilvl w:val="0"/>
          <w:numId w:val="47"/>
        </w:numPr>
        <w:tabs>
          <w:tab w:val="left" w:pos="810"/>
        </w:tabs>
        <w:spacing w:after="0" w:line="240" w:lineRule="auto"/>
        <w:jc w:val="both"/>
        <w:rPr>
          <w:rFonts w:ascii="Arial" w:hAnsi="Arial" w:cs="Arial"/>
          <w:sz w:val="20"/>
          <w:szCs w:val="20"/>
        </w:rPr>
      </w:pPr>
      <w:r w:rsidRPr="007958AE">
        <w:rPr>
          <w:rFonts w:ascii="Arial" w:hAnsi="Arial" w:cs="Arial"/>
          <w:sz w:val="20"/>
          <w:szCs w:val="20"/>
        </w:rPr>
        <w:t>Ensure the requirements of the Australian Health Practitioners Registration Agency are met</w:t>
      </w:r>
    </w:p>
    <w:p w:rsidR="00026A99" w:rsidRPr="007958AE" w:rsidRDefault="00026A99" w:rsidP="00026A99">
      <w:pPr>
        <w:numPr>
          <w:ilvl w:val="0"/>
          <w:numId w:val="47"/>
        </w:numPr>
        <w:tabs>
          <w:tab w:val="left" w:pos="810"/>
        </w:tabs>
        <w:spacing w:after="0" w:line="240" w:lineRule="auto"/>
        <w:jc w:val="both"/>
        <w:rPr>
          <w:rFonts w:ascii="Arial" w:hAnsi="Arial" w:cs="Arial"/>
          <w:sz w:val="20"/>
          <w:szCs w:val="20"/>
        </w:rPr>
      </w:pPr>
      <w:r w:rsidRPr="007958AE">
        <w:rPr>
          <w:rFonts w:ascii="Arial" w:hAnsi="Arial" w:cs="Arial"/>
          <w:sz w:val="20"/>
          <w:szCs w:val="20"/>
        </w:rPr>
        <w:t>Encourage and provides opportunities for nursing personnel to und</w:t>
      </w:r>
      <w:r>
        <w:rPr>
          <w:rFonts w:ascii="Arial" w:hAnsi="Arial" w:cs="Arial"/>
          <w:sz w:val="20"/>
          <w:szCs w:val="20"/>
        </w:rPr>
        <w:t>ertake professional development</w:t>
      </w:r>
    </w:p>
    <w:p w:rsidR="00026A99" w:rsidRPr="00026A99" w:rsidRDefault="0042390A" w:rsidP="00026A99">
      <w:pPr>
        <w:pStyle w:val="ListParagraph"/>
        <w:keepNext/>
        <w:numPr>
          <w:ilvl w:val="0"/>
          <w:numId w:val="47"/>
        </w:numPr>
        <w:autoSpaceDE w:val="0"/>
        <w:autoSpaceDN w:val="0"/>
        <w:adjustRightInd w:val="0"/>
        <w:jc w:val="both"/>
        <w:outlineLvl w:val="2"/>
        <w:rPr>
          <w:rFonts w:ascii="Arial" w:hAnsi="Arial" w:cs="Arial"/>
        </w:rPr>
      </w:pPr>
      <w:r w:rsidRPr="007958AE">
        <w:rPr>
          <w:rFonts w:ascii="Arial" w:hAnsi="Arial" w:cs="Arial"/>
        </w:rPr>
        <w:t xml:space="preserve">In so far as is reasonably practicable, provides and maintains a working environment that is safe and without risks to health to staff and ensures that they understand their rights and responsibilities in relation to </w:t>
      </w:r>
      <w:r>
        <w:rPr>
          <w:rFonts w:ascii="Arial" w:hAnsi="Arial" w:cs="Arial"/>
        </w:rPr>
        <w:t>workplace health and safety</w:t>
      </w:r>
      <w:r w:rsidR="00E663A1" w:rsidRPr="00026A99">
        <w:rPr>
          <w:rFonts w:ascii="Arial" w:hAnsi="Arial" w:cs="Arial"/>
        </w:rPr>
        <w:t>.</w:t>
      </w:r>
    </w:p>
    <w:p w:rsidR="00E663A1" w:rsidRPr="00026A99" w:rsidRDefault="00E663A1" w:rsidP="00026A99">
      <w:pPr>
        <w:pStyle w:val="ListParagraph"/>
        <w:keepNext/>
        <w:numPr>
          <w:ilvl w:val="0"/>
          <w:numId w:val="47"/>
        </w:numPr>
        <w:autoSpaceDE w:val="0"/>
        <w:autoSpaceDN w:val="0"/>
        <w:adjustRightInd w:val="0"/>
        <w:jc w:val="both"/>
        <w:outlineLvl w:val="2"/>
        <w:rPr>
          <w:rFonts w:ascii="Arial" w:hAnsi="Arial" w:cs="Arial"/>
        </w:rPr>
      </w:pPr>
      <w:r w:rsidRPr="00026A99">
        <w:rPr>
          <w:rFonts w:ascii="Arial" w:hAnsi="Arial" w:cs="Arial"/>
          <w:color w:val="000000"/>
        </w:rPr>
        <w:t xml:space="preserve">Promote an </w:t>
      </w:r>
      <w:proofErr w:type="spellStart"/>
      <w:r w:rsidRPr="00026A99">
        <w:rPr>
          <w:rFonts w:ascii="Arial" w:hAnsi="Arial" w:cs="Arial"/>
          <w:color w:val="000000"/>
        </w:rPr>
        <w:t>organisational</w:t>
      </w:r>
      <w:proofErr w:type="spellEnd"/>
      <w:r w:rsidRPr="00026A99">
        <w:rPr>
          <w:rFonts w:ascii="Arial" w:hAnsi="Arial" w:cs="Arial"/>
          <w:color w:val="000000"/>
        </w:rPr>
        <w:t xml:space="preserve"> culture of continuous improvement and learning that also facilitates open reporting, discussion and treatment of quality, risk and safety issues</w:t>
      </w:r>
    </w:p>
    <w:p w:rsidR="00E663A1" w:rsidRPr="007958AE" w:rsidRDefault="00E663A1" w:rsidP="00026A99">
      <w:pPr>
        <w:pStyle w:val="Heading1"/>
        <w:numPr>
          <w:ilvl w:val="0"/>
          <w:numId w:val="47"/>
        </w:numPr>
        <w:tabs>
          <w:tab w:val="left" w:pos="-1440"/>
          <w:tab w:val="left" w:pos="-720"/>
          <w:tab w:val="left" w:pos="0"/>
          <w:tab w:val="left" w:pos="720"/>
          <w:tab w:val="left" w:pos="1440"/>
          <w:tab w:val="left" w:pos="2160"/>
          <w:tab w:val="left" w:pos="2880"/>
          <w:tab w:val="left" w:pos="3605"/>
          <w:tab w:val="left" w:pos="5040"/>
        </w:tabs>
        <w:suppressAutoHyphens/>
        <w:rPr>
          <w:rFonts w:ascii="Arial" w:hAnsi="Arial" w:cs="Arial"/>
          <w:sz w:val="20"/>
        </w:rPr>
      </w:pPr>
      <w:r w:rsidRPr="007958AE">
        <w:rPr>
          <w:rFonts w:ascii="Arial" w:hAnsi="Arial" w:cs="Arial"/>
          <w:sz w:val="20"/>
        </w:rPr>
        <w:t xml:space="preserve">Participate in the annual performance appraisal </w:t>
      </w:r>
    </w:p>
    <w:p w:rsidR="00E663A1" w:rsidRPr="00026A99" w:rsidRDefault="00E663A1" w:rsidP="00026A99">
      <w:pPr>
        <w:pStyle w:val="ListParagraph"/>
        <w:numPr>
          <w:ilvl w:val="0"/>
          <w:numId w:val="47"/>
        </w:numPr>
        <w:rPr>
          <w:rFonts w:ascii="Arial" w:hAnsi="Arial" w:cs="Arial"/>
        </w:rPr>
      </w:pPr>
      <w:r w:rsidRPr="00026A99">
        <w:rPr>
          <w:rFonts w:ascii="Arial" w:hAnsi="Arial" w:cs="Arial"/>
        </w:rPr>
        <w:t>Act to ensure Annual Leave liability complies with health service policy</w:t>
      </w:r>
    </w:p>
    <w:p w:rsidR="00E663A1" w:rsidRPr="00026A99" w:rsidRDefault="00E663A1" w:rsidP="00026A99">
      <w:pPr>
        <w:pStyle w:val="ListParagraph"/>
        <w:numPr>
          <w:ilvl w:val="0"/>
          <w:numId w:val="47"/>
        </w:numPr>
        <w:rPr>
          <w:rFonts w:ascii="Arial" w:hAnsi="Arial" w:cs="Arial"/>
        </w:rPr>
      </w:pPr>
      <w:r w:rsidRPr="00026A99">
        <w:rPr>
          <w:rFonts w:ascii="Arial" w:hAnsi="Arial" w:cs="Arial"/>
        </w:rPr>
        <w:t>Demonstrate an ability to resolve conflict</w:t>
      </w:r>
    </w:p>
    <w:p w:rsidR="00E663A1" w:rsidRPr="00026A99" w:rsidRDefault="00E663A1" w:rsidP="00026A99">
      <w:pPr>
        <w:pStyle w:val="ListParagraph"/>
        <w:numPr>
          <w:ilvl w:val="0"/>
          <w:numId w:val="47"/>
        </w:numPr>
        <w:rPr>
          <w:rFonts w:ascii="Arial" w:hAnsi="Arial" w:cs="Arial"/>
        </w:rPr>
      </w:pPr>
      <w:r w:rsidRPr="00026A99">
        <w:rPr>
          <w:rFonts w:ascii="Arial" w:hAnsi="Arial" w:cs="Arial"/>
        </w:rPr>
        <w:t>Promote and maintain an environment of teamwork and professionalism</w:t>
      </w:r>
    </w:p>
    <w:p w:rsidR="00E663A1" w:rsidRDefault="00E663A1" w:rsidP="00026A99">
      <w:pPr>
        <w:pStyle w:val="ListParagraph"/>
        <w:keepNext/>
        <w:numPr>
          <w:ilvl w:val="0"/>
          <w:numId w:val="47"/>
        </w:numPr>
        <w:outlineLvl w:val="2"/>
        <w:rPr>
          <w:rFonts w:ascii="Arial" w:hAnsi="Arial" w:cs="Arial"/>
        </w:rPr>
      </w:pPr>
      <w:r w:rsidRPr="00026A99">
        <w:rPr>
          <w:rFonts w:ascii="Arial" w:hAnsi="Arial" w:cs="Arial"/>
        </w:rPr>
        <w:lastRenderedPageBreak/>
        <w:t>Develop position descriptions, performance guidelines and standards for direct reports, and ensure that each has a current copy</w:t>
      </w:r>
    </w:p>
    <w:p w:rsidR="00931F90" w:rsidRPr="00026A99" w:rsidRDefault="00931F90" w:rsidP="00026A99">
      <w:pPr>
        <w:pStyle w:val="ListParagraph"/>
        <w:keepNext/>
        <w:numPr>
          <w:ilvl w:val="0"/>
          <w:numId w:val="47"/>
        </w:numPr>
        <w:outlineLvl w:val="2"/>
        <w:rPr>
          <w:rFonts w:ascii="Arial" w:hAnsi="Arial" w:cs="Arial"/>
        </w:rPr>
      </w:pPr>
      <w:r>
        <w:rPr>
          <w:rFonts w:ascii="Arial" w:hAnsi="Arial" w:cs="Arial"/>
        </w:rPr>
        <w:t>Mentor and identify staff who demonstrate potential leadership skills for ongoing succession planning</w:t>
      </w:r>
    </w:p>
    <w:p w:rsidR="00E663A1" w:rsidRPr="007958AE" w:rsidRDefault="00E663A1" w:rsidP="00E43715">
      <w:pPr>
        <w:keepNext/>
        <w:spacing w:before="240" w:after="120"/>
        <w:outlineLvl w:val="2"/>
        <w:rPr>
          <w:rFonts w:ascii="Arial" w:hAnsi="Arial" w:cs="Arial"/>
          <w:b/>
          <w:sz w:val="20"/>
          <w:szCs w:val="20"/>
        </w:rPr>
      </w:pPr>
      <w:r w:rsidRPr="007958AE">
        <w:rPr>
          <w:rFonts w:ascii="Arial" w:hAnsi="Arial" w:cs="Arial"/>
          <w:b/>
          <w:sz w:val="20"/>
          <w:szCs w:val="20"/>
        </w:rPr>
        <w:t>KRA4: Business Management</w:t>
      </w:r>
    </w:p>
    <w:p w:rsidR="00E663A1" w:rsidRPr="007958AE" w:rsidRDefault="00E663A1" w:rsidP="00E663A1">
      <w:pPr>
        <w:keepNext/>
        <w:spacing w:before="120" w:after="120"/>
        <w:outlineLvl w:val="2"/>
        <w:rPr>
          <w:rFonts w:ascii="Arial" w:hAnsi="Arial" w:cs="Arial"/>
          <w:b/>
          <w:i/>
          <w:sz w:val="20"/>
          <w:szCs w:val="20"/>
        </w:rPr>
      </w:pPr>
      <w:r w:rsidRPr="007958AE">
        <w:rPr>
          <w:rFonts w:ascii="Arial" w:hAnsi="Arial" w:cs="Arial"/>
          <w:bCs/>
          <w:i/>
          <w:sz w:val="20"/>
          <w:szCs w:val="20"/>
        </w:rPr>
        <w:t>Contribute to the delivery of the Operational Plan requirements of your department through efficient and effective utilisation of time, resources and equipment</w:t>
      </w:r>
    </w:p>
    <w:p w:rsidR="00E663A1" w:rsidRPr="007958AE" w:rsidRDefault="00E663A1" w:rsidP="00E663A1">
      <w:pPr>
        <w:pStyle w:val="Heading1"/>
        <w:numPr>
          <w:ilvl w:val="0"/>
          <w:numId w:val="35"/>
        </w:numPr>
        <w:tabs>
          <w:tab w:val="left" w:pos="-1440"/>
          <w:tab w:val="left" w:pos="-720"/>
          <w:tab w:val="left" w:pos="0"/>
        </w:tabs>
        <w:suppressAutoHyphens/>
        <w:rPr>
          <w:rFonts w:ascii="Arial" w:hAnsi="Arial" w:cs="Arial"/>
          <w:sz w:val="20"/>
        </w:rPr>
      </w:pPr>
      <w:r w:rsidRPr="007958AE">
        <w:rPr>
          <w:rFonts w:ascii="Arial" w:hAnsi="Arial" w:cs="Arial"/>
          <w:sz w:val="20"/>
        </w:rPr>
        <w:t>Demonstrate an awareness of the financial management framework and budgetary issues for the department</w:t>
      </w:r>
    </w:p>
    <w:p w:rsidR="00E663A1" w:rsidRPr="007958AE" w:rsidRDefault="00E43715" w:rsidP="00E663A1">
      <w:pPr>
        <w:numPr>
          <w:ilvl w:val="0"/>
          <w:numId w:val="35"/>
        </w:numPr>
        <w:spacing w:after="0" w:line="240" w:lineRule="auto"/>
        <w:rPr>
          <w:rFonts w:ascii="Arial" w:hAnsi="Arial" w:cs="Arial"/>
          <w:sz w:val="20"/>
          <w:szCs w:val="20"/>
        </w:rPr>
      </w:pPr>
      <w:r>
        <w:rPr>
          <w:rFonts w:ascii="Arial" w:hAnsi="Arial" w:cs="Arial"/>
          <w:sz w:val="20"/>
          <w:szCs w:val="20"/>
        </w:rPr>
        <w:t xml:space="preserve">Work within </w:t>
      </w:r>
      <w:r w:rsidR="00E663A1" w:rsidRPr="00931F90">
        <w:rPr>
          <w:rFonts w:ascii="Arial" w:hAnsi="Arial" w:cs="Arial"/>
          <w:i/>
          <w:sz w:val="20"/>
          <w:szCs w:val="20"/>
        </w:rPr>
        <w:t>Delegation</w:t>
      </w:r>
      <w:r w:rsidR="00967914">
        <w:rPr>
          <w:rFonts w:ascii="Arial" w:hAnsi="Arial" w:cs="Arial"/>
          <w:i/>
          <w:sz w:val="20"/>
          <w:szCs w:val="20"/>
        </w:rPr>
        <w:t>s</w:t>
      </w:r>
      <w:r w:rsidR="00E663A1" w:rsidRPr="00931F90">
        <w:rPr>
          <w:rFonts w:ascii="Arial" w:hAnsi="Arial" w:cs="Arial"/>
          <w:i/>
          <w:sz w:val="20"/>
          <w:szCs w:val="20"/>
        </w:rPr>
        <w:t xml:space="preserve"> of Authority </w:t>
      </w:r>
      <w:r w:rsidR="00931F90" w:rsidRPr="00931F90">
        <w:rPr>
          <w:rFonts w:ascii="Arial" w:hAnsi="Arial" w:cs="Arial"/>
          <w:i/>
          <w:sz w:val="20"/>
          <w:szCs w:val="20"/>
        </w:rPr>
        <w:t>Framework</w:t>
      </w:r>
      <w:r w:rsidR="00931F90">
        <w:rPr>
          <w:rFonts w:ascii="Arial" w:hAnsi="Arial" w:cs="Arial"/>
          <w:sz w:val="20"/>
          <w:szCs w:val="20"/>
        </w:rPr>
        <w:t xml:space="preserve"> </w:t>
      </w:r>
      <w:r w:rsidR="00E663A1" w:rsidRPr="007958AE">
        <w:rPr>
          <w:rFonts w:ascii="Arial" w:hAnsi="Arial" w:cs="Arial"/>
          <w:sz w:val="20"/>
          <w:szCs w:val="20"/>
        </w:rPr>
        <w:t>consistent with the role</w:t>
      </w:r>
    </w:p>
    <w:p w:rsidR="00E663A1" w:rsidRPr="007958AE" w:rsidRDefault="00E663A1" w:rsidP="00E663A1">
      <w:pPr>
        <w:numPr>
          <w:ilvl w:val="0"/>
          <w:numId w:val="35"/>
        </w:numPr>
        <w:spacing w:after="0" w:line="240" w:lineRule="auto"/>
        <w:rPr>
          <w:rFonts w:ascii="Arial" w:hAnsi="Arial" w:cs="Arial"/>
          <w:sz w:val="20"/>
          <w:szCs w:val="20"/>
        </w:rPr>
      </w:pPr>
      <w:r w:rsidRPr="007958AE">
        <w:rPr>
          <w:rFonts w:ascii="Arial" w:hAnsi="Arial" w:cs="Arial"/>
          <w:sz w:val="20"/>
          <w:szCs w:val="20"/>
        </w:rPr>
        <w:t xml:space="preserve">Ensure that all </w:t>
      </w:r>
      <w:r w:rsidR="00E43715">
        <w:rPr>
          <w:rFonts w:ascii="Arial" w:hAnsi="Arial" w:cs="Arial"/>
          <w:sz w:val="20"/>
          <w:szCs w:val="20"/>
        </w:rPr>
        <w:t>Clinical and Aged Care Services</w:t>
      </w:r>
      <w:r w:rsidRPr="007958AE">
        <w:rPr>
          <w:rFonts w:ascii="Arial" w:hAnsi="Arial" w:cs="Arial"/>
          <w:sz w:val="20"/>
          <w:szCs w:val="20"/>
        </w:rPr>
        <w:t xml:space="preserve"> staff have an appreciation of the budget process and practise appropriate cost containment measures</w:t>
      </w:r>
    </w:p>
    <w:p w:rsidR="00E663A1" w:rsidRPr="007958AE" w:rsidRDefault="00E663A1" w:rsidP="00E663A1">
      <w:pPr>
        <w:numPr>
          <w:ilvl w:val="0"/>
          <w:numId w:val="37"/>
        </w:numPr>
        <w:autoSpaceDE w:val="0"/>
        <w:autoSpaceDN w:val="0"/>
        <w:adjustRightInd w:val="0"/>
        <w:spacing w:after="0" w:line="240" w:lineRule="auto"/>
        <w:ind w:left="357" w:hanging="357"/>
        <w:jc w:val="both"/>
        <w:rPr>
          <w:rFonts w:ascii="Arial" w:hAnsi="Arial" w:cs="Arial"/>
          <w:sz w:val="20"/>
          <w:szCs w:val="20"/>
        </w:rPr>
      </w:pPr>
      <w:r w:rsidRPr="007958AE">
        <w:rPr>
          <w:rFonts w:ascii="Arial" w:hAnsi="Arial" w:cs="Arial"/>
          <w:sz w:val="20"/>
          <w:szCs w:val="20"/>
        </w:rPr>
        <w:t xml:space="preserve">Contribute to </w:t>
      </w:r>
      <w:r w:rsidR="00E43715">
        <w:rPr>
          <w:rFonts w:ascii="Arial" w:hAnsi="Arial" w:cs="Arial"/>
          <w:sz w:val="20"/>
          <w:szCs w:val="20"/>
        </w:rPr>
        <w:t>TKDH</w:t>
      </w:r>
      <w:r w:rsidRPr="007958AE">
        <w:rPr>
          <w:rFonts w:ascii="Arial" w:hAnsi="Arial" w:cs="Arial"/>
          <w:sz w:val="20"/>
          <w:szCs w:val="20"/>
        </w:rPr>
        <w:t xml:space="preserve"> service planning and evaluation to ensure future plans and priorities adequately reflect </w:t>
      </w:r>
      <w:r w:rsidR="00E43715">
        <w:rPr>
          <w:rFonts w:ascii="Arial" w:hAnsi="Arial" w:cs="Arial"/>
          <w:sz w:val="20"/>
          <w:szCs w:val="20"/>
        </w:rPr>
        <w:t xml:space="preserve">clinical and aged care service </w:t>
      </w:r>
      <w:r w:rsidRPr="007958AE">
        <w:rPr>
          <w:rFonts w:ascii="Arial" w:hAnsi="Arial" w:cs="Arial"/>
          <w:sz w:val="20"/>
          <w:szCs w:val="20"/>
        </w:rPr>
        <w:t xml:space="preserve">imperatives. </w:t>
      </w:r>
    </w:p>
    <w:p w:rsidR="00E663A1" w:rsidRPr="007958AE" w:rsidRDefault="00E663A1" w:rsidP="00E663A1">
      <w:pPr>
        <w:numPr>
          <w:ilvl w:val="0"/>
          <w:numId w:val="37"/>
        </w:numPr>
        <w:autoSpaceDE w:val="0"/>
        <w:autoSpaceDN w:val="0"/>
        <w:adjustRightInd w:val="0"/>
        <w:spacing w:after="0" w:line="240" w:lineRule="auto"/>
        <w:ind w:left="357" w:hanging="357"/>
        <w:jc w:val="both"/>
        <w:rPr>
          <w:rFonts w:ascii="Arial" w:hAnsi="Arial" w:cs="Arial"/>
          <w:sz w:val="20"/>
          <w:szCs w:val="20"/>
        </w:rPr>
      </w:pPr>
      <w:r w:rsidRPr="007958AE">
        <w:rPr>
          <w:rFonts w:ascii="Arial" w:hAnsi="Arial" w:cs="Arial"/>
          <w:sz w:val="20"/>
          <w:szCs w:val="20"/>
        </w:rPr>
        <w:t>Provide advi</w:t>
      </w:r>
      <w:r w:rsidR="00F55EEC">
        <w:rPr>
          <w:rFonts w:ascii="Arial" w:hAnsi="Arial" w:cs="Arial"/>
          <w:sz w:val="20"/>
          <w:szCs w:val="20"/>
        </w:rPr>
        <w:t>ce to the Board, Executive</w:t>
      </w:r>
      <w:r w:rsidRPr="007958AE">
        <w:rPr>
          <w:rFonts w:ascii="Arial" w:hAnsi="Arial" w:cs="Arial"/>
          <w:sz w:val="20"/>
          <w:szCs w:val="20"/>
        </w:rPr>
        <w:t xml:space="preserve"> and other key staff on the implications of major change, risk issues, redesign projects and quality improvement initiatives that may impact on </w:t>
      </w:r>
      <w:r w:rsidR="00E43715">
        <w:rPr>
          <w:rFonts w:ascii="Arial" w:hAnsi="Arial" w:cs="Arial"/>
          <w:bCs/>
          <w:sz w:val="20"/>
          <w:szCs w:val="20"/>
        </w:rPr>
        <w:t>TKDH’s</w:t>
      </w:r>
      <w:r w:rsidRPr="007958AE">
        <w:rPr>
          <w:rFonts w:ascii="Arial" w:hAnsi="Arial" w:cs="Arial"/>
          <w:bCs/>
          <w:sz w:val="20"/>
          <w:szCs w:val="20"/>
        </w:rPr>
        <w:t xml:space="preserve"> continued ability to deliver on its vision or the provision of services</w:t>
      </w:r>
      <w:r w:rsidRPr="007958AE">
        <w:rPr>
          <w:rFonts w:ascii="Arial" w:hAnsi="Arial" w:cs="Arial"/>
          <w:sz w:val="20"/>
          <w:szCs w:val="20"/>
        </w:rPr>
        <w:t xml:space="preserve">. </w:t>
      </w:r>
    </w:p>
    <w:p w:rsidR="00E663A1" w:rsidRPr="007958AE" w:rsidRDefault="00E663A1" w:rsidP="00E663A1">
      <w:pPr>
        <w:numPr>
          <w:ilvl w:val="0"/>
          <w:numId w:val="37"/>
        </w:numPr>
        <w:autoSpaceDE w:val="0"/>
        <w:autoSpaceDN w:val="0"/>
        <w:adjustRightInd w:val="0"/>
        <w:spacing w:after="0" w:line="240" w:lineRule="auto"/>
        <w:ind w:left="357" w:hanging="357"/>
        <w:jc w:val="both"/>
        <w:rPr>
          <w:rFonts w:ascii="Arial" w:hAnsi="Arial" w:cs="Arial"/>
          <w:sz w:val="20"/>
          <w:szCs w:val="20"/>
        </w:rPr>
      </w:pPr>
      <w:r w:rsidRPr="007958AE">
        <w:rPr>
          <w:rFonts w:ascii="Arial" w:hAnsi="Arial" w:cs="Arial"/>
          <w:sz w:val="20"/>
          <w:szCs w:val="20"/>
        </w:rPr>
        <w:t xml:space="preserve">Ensure appropriate communication mechanisms are used </w:t>
      </w:r>
      <w:r w:rsidR="00764668">
        <w:rPr>
          <w:rFonts w:ascii="Arial" w:hAnsi="Arial" w:cs="Arial"/>
          <w:sz w:val="20"/>
          <w:szCs w:val="20"/>
        </w:rPr>
        <w:t>across the continuum of care</w:t>
      </w:r>
      <w:r w:rsidRPr="007958AE">
        <w:rPr>
          <w:rFonts w:ascii="Arial" w:hAnsi="Arial" w:cs="Arial"/>
          <w:sz w:val="20"/>
          <w:szCs w:val="20"/>
        </w:rPr>
        <w:t xml:space="preserve"> and maintain open and effective channels of communication at all levels.</w:t>
      </w:r>
    </w:p>
    <w:p w:rsidR="00E663A1" w:rsidRDefault="00E663A1" w:rsidP="00E663A1">
      <w:pPr>
        <w:numPr>
          <w:ilvl w:val="0"/>
          <w:numId w:val="37"/>
        </w:numPr>
        <w:autoSpaceDE w:val="0"/>
        <w:autoSpaceDN w:val="0"/>
        <w:adjustRightInd w:val="0"/>
        <w:spacing w:after="0" w:line="240" w:lineRule="auto"/>
        <w:ind w:left="357" w:hanging="357"/>
        <w:jc w:val="both"/>
        <w:rPr>
          <w:rFonts w:ascii="Arial" w:hAnsi="Arial" w:cs="Arial"/>
          <w:sz w:val="20"/>
          <w:szCs w:val="20"/>
        </w:rPr>
      </w:pPr>
      <w:r w:rsidRPr="007958AE">
        <w:rPr>
          <w:rFonts w:ascii="Arial" w:hAnsi="Arial" w:cs="Arial"/>
          <w:sz w:val="20"/>
          <w:szCs w:val="20"/>
        </w:rPr>
        <w:t xml:space="preserve">Strategically and operationally manage resources and provide advice and support to staff to ensure the effective and efficient planning, implementation and evaluation of systems and programs that support </w:t>
      </w:r>
      <w:r w:rsidR="00764668">
        <w:rPr>
          <w:rFonts w:ascii="Arial" w:hAnsi="Arial" w:cs="Arial"/>
          <w:sz w:val="20"/>
          <w:szCs w:val="20"/>
        </w:rPr>
        <w:t>Clinical and Aged Care Services</w:t>
      </w:r>
    </w:p>
    <w:p w:rsidR="00E43715" w:rsidRPr="007958AE" w:rsidRDefault="00E43715" w:rsidP="00F55EEC">
      <w:pPr>
        <w:numPr>
          <w:ilvl w:val="0"/>
          <w:numId w:val="37"/>
        </w:numPr>
        <w:spacing w:after="0" w:line="240" w:lineRule="auto"/>
        <w:jc w:val="both"/>
        <w:rPr>
          <w:rFonts w:ascii="Arial" w:hAnsi="Arial" w:cs="Arial"/>
          <w:sz w:val="20"/>
          <w:szCs w:val="20"/>
        </w:rPr>
      </w:pPr>
      <w:r w:rsidRPr="007958AE">
        <w:rPr>
          <w:rFonts w:ascii="Arial" w:hAnsi="Arial" w:cs="Arial"/>
          <w:sz w:val="20"/>
          <w:szCs w:val="20"/>
        </w:rPr>
        <w:t>Prepare business cases and submissions as required for changes to budget.</w:t>
      </w:r>
    </w:p>
    <w:p w:rsidR="00E663A1" w:rsidRPr="007958AE" w:rsidRDefault="00E663A1" w:rsidP="00F55EEC">
      <w:pPr>
        <w:keepNext/>
        <w:spacing w:before="240" w:after="120"/>
        <w:outlineLvl w:val="2"/>
        <w:rPr>
          <w:rFonts w:ascii="Arial" w:hAnsi="Arial" w:cs="Arial"/>
          <w:b/>
          <w:sz w:val="20"/>
          <w:szCs w:val="20"/>
        </w:rPr>
      </w:pPr>
      <w:r w:rsidRPr="007958AE">
        <w:rPr>
          <w:rFonts w:ascii="Arial" w:hAnsi="Arial" w:cs="Arial"/>
          <w:b/>
          <w:sz w:val="20"/>
          <w:szCs w:val="20"/>
        </w:rPr>
        <w:t>KRA5:  Learning Organisation</w:t>
      </w:r>
    </w:p>
    <w:p w:rsidR="00E663A1" w:rsidRPr="007958AE" w:rsidRDefault="00E663A1" w:rsidP="00F55EEC">
      <w:pPr>
        <w:suppressAutoHyphens/>
        <w:rPr>
          <w:rFonts w:ascii="Arial" w:hAnsi="Arial" w:cs="Arial"/>
          <w:bCs/>
          <w:i/>
          <w:sz w:val="20"/>
          <w:szCs w:val="20"/>
        </w:rPr>
      </w:pPr>
      <w:r w:rsidRPr="007958AE">
        <w:rPr>
          <w:rFonts w:ascii="Arial" w:hAnsi="Arial" w:cs="Arial"/>
          <w:bCs/>
          <w:i/>
          <w:sz w:val="20"/>
          <w:szCs w:val="20"/>
        </w:rPr>
        <w:t>Participate in research and professional development opportunities to promote a culture of learning</w:t>
      </w:r>
    </w:p>
    <w:p w:rsidR="00E663A1" w:rsidRPr="007958AE" w:rsidRDefault="00E663A1" w:rsidP="00E663A1">
      <w:pPr>
        <w:numPr>
          <w:ilvl w:val="0"/>
          <w:numId w:val="36"/>
        </w:numPr>
        <w:spacing w:after="0" w:line="240" w:lineRule="auto"/>
        <w:rPr>
          <w:rFonts w:ascii="Arial" w:hAnsi="Arial" w:cs="Arial"/>
          <w:sz w:val="20"/>
          <w:szCs w:val="20"/>
        </w:rPr>
      </w:pPr>
      <w:r w:rsidRPr="007958AE">
        <w:rPr>
          <w:rFonts w:ascii="Arial" w:hAnsi="Arial" w:cs="Arial"/>
          <w:sz w:val="20"/>
          <w:szCs w:val="20"/>
        </w:rPr>
        <w:t xml:space="preserve">Lead the </w:t>
      </w:r>
      <w:r w:rsidR="00764668">
        <w:rPr>
          <w:rFonts w:ascii="Arial" w:hAnsi="Arial" w:cs="Arial"/>
          <w:sz w:val="20"/>
          <w:szCs w:val="20"/>
        </w:rPr>
        <w:t>nursing and midwifery workforce</w:t>
      </w:r>
      <w:r w:rsidRPr="007958AE">
        <w:rPr>
          <w:rFonts w:ascii="Arial" w:hAnsi="Arial" w:cs="Arial"/>
          <w:sz w:val="20"/>
          <w:szCs w:val="20"/>
        </w:rPr>
        <w:t xml:space="preserve"> in education and learning through exposure to research, best practice and publications. </w:t>
      </w:r>
    </w:p>
    <w:p w:rsidR="00764668" w:rsidRPr="00764668" w:rsidRDefault="00764668" w:rsidP="00764668">
      <w:pPr>
        <w:numPr>
          <w:ilvl w:val="0"/>
          <w:numId w:val="36"/>
        </w:numPr>
        <w:suppressAutoHyphens/>
        <w:autoSpaceDE w:val="0"/>
        <w:autoSpaceDN w:val="0"/>
        <w:adjustRightInd w:val="0"/>
        <w:spacing w:after="0" w:line="240" w:lineRule="auto"/>
        <w:jc w:val="both"/>
        <w:rPr>
          <w:rFonts w:ascii="Arial" w:hAnsi="Arial" w:cs="Arial"/>
          <w:i/>
          <w:sz w:val="20"/>
          <w:szCs w:val="20"/>
        </w:rPr>
      </w:pPr>
      <w:r w:rsidRPr="007958AE">
        <w:rPr>
          <w:rFonts w:ascii="Arial" w:hAnsi="Arial" w:cs="Arial"/>
          <w:sz w:val="20"/>
          <w:szCs w:val="20"/>
        </w:rPr>
        <w:t xml:space="preserve">Build the capacity and capability of the </w:t>
      </w:r>
      <w:r>
        <w:rPr>
          <w:rFonts w:ascii="Arial" w:hAnsi="Arial" w:cs="Arial"/>
          <w:sz w:val="20"/>
          <w:szCs w:val="20"/>
        </w:rPr>
        <w:t>Clinical and Aged Care Services</w:t>
      </w:r>
      <w:r w:rsidRPr="007958AE">
        <w:rPr>
          <w:rFonts w:ascii="Arial" w:hAnsi="Arial" w:cs="Arial"/>
          <w:sz w:val="20"/>
          <w:szCs w:val="20"/>
        </w:rPr>
        <w:t xml:space="preserve"> staff in research and evaluation methodologies, conference presentations and publications.</w:t>
      </w:r>
    </w:p>
    <w:p w:rsidR="00E663A1" w:rsidRPr="007958AE" w:rsidRDefault="00E663A1" w:rsidP="00E663A1">
      <w:pPr>
        <w:numPr>
          <w:ilvl w:val="0"/>
          <w:numId w:val="36"/>
        </w:numPr>
        <w:spacing w:after="0" w:line="240" w:lineRule="auto"/>
        <w:rPr>
          <w:rFonts w:ascii="Arial" w:hAnsi="Arial" w:cs="Arial"/>
          <w:sz w:val="20"/>
          <w:szCs w:val="20"/>
        </w:rPr>
      </w:pPr>
      <w:r w:rsidRPr="007958AE">
        <w:rPr>
          <w:rFonts w:ascii="Arial" w:hAnsi="Arial" w:cs="Arial"/>
          <w:sz w:val="20"/>
          <w:szCs w:val="20"/>
        </w:rPr>
        <w:t>Maintain currency of knowledge through attendance and participation in relevant courses, conference, seminars and educational opportunities.</w:t>
      </w:r>
    </w:p>
    <w:p w:rsidR="00E663A1" w:rsidRPr="007958AE" w:rsidRDefault="00E663A1" w:rsidP="00E663A1">
      <w:pPr>
        <w:numPr>
          <w:ilvl w:val="0"/>
          <w:numId w:val="36"/>
        </w:numPr>
        <w:spacing w:after="0" w:line="240" w:lineRule="auto"/>
        <w:rPr>
          <w:rFonts w:ascii="Arial" w:hAnsi="Arial" w:cs="Arial"/>
          <w:sz w:val="20"/>
          <w:szCs w:val="20"/>
        </w:rPr>
      </w:pPr>
      <w:r w:rsidRPr="007958AE">
        <w:rPr>
          <w:rFonts w:ascii="Arial" w:hAnsi="Arial" w:cs="Arial"/>
          <w:sz w:val="20"/>
          <w:szCs w:val="20"/>
        </w:rPr>
        <w:t>Participate in the review of one’s own professional development annually, with the CEO, identifying key areas for professional and personal growth</w:t>
      </w:r>
    </w:p>
    <w:p w:rsidR="00E663A1" w:rsidRPr="007958AE" w:rsidRDefault="00E663A1" w:rsidP="00E663A1">
      <w:pPr>
        <w:numPr>
          <w:ilvl w:val="0"/>
          <w:numId w:val="36"/>
        </w:numPr>
        <w:suppressAutoHyphens/>
        <w:spacing w:after="0" w:line="240" w:lineRule="auto"/>
        <w:rPr>
          <w:rFonts w:ascii="Arial" w:hAnsi="Arial" w:cs="Arial"/>
          <w:i/>
          <w:sz w:val="20"/>
          <w:szCs w:val="20"/>
        </w:rPr>
      </w:pPr>
      <w:r w:rsidRPr="007958AE">
        <w:rPr>
          <w:rFonts w:ascii="Arial" w:hAnsi="Arial" w:cs="Arial"/>
          <w:sz w:val="20"/>
          <w:szCs w:val="20"/>
        </w:rPr>
        <w:t>Consolidate and enhance evidence based best practice</w:t>
      </w:r>
    </w:p>
    <w:p w:rsidR="00E663A1" w:rsidRPr="007958AE" w:rsidRDefault="00E663A1" w:rsidP="00764668">
      <w:pPr>
        <w:keepNext/>
        <w:spacing w:before="240" w:after="120"/>
        <w:outlineLvl w:val="2"/>
        <w:rPr>
          <w:rFonts w:ascii="Arial" w:hAnsi="Arial" w:cs="Arial"/>
          <w:b/>
          <w:sz w:val="20"/>
          <w:szCs w:val="20"/>
        </w:rPr>
      </w:pPr>
      <w:r w:rsidRPr="007958AE">
        <w:rPr>
          <w:rFonts w:ascii="Arial" w:hAnsi="Arial" w:cs="Arial"/>
          <w:b/>
          <w:sz w:val="20"/>
          <w:szCs w:val="20"/>
        </w:rPr>
        <w:t>KRA6:  Working in Partnership</w:t>
      </w:r>
    </w:p>
    <w:p w:rsidR="00E663A1" w:rsidRPr="007958AE" w:rsidRDefault="00E663A1" w:rsidP="00E663A1">
      <w:pPr>
        <w:jc w:val="both"/>
        <w:rPr>
          <w:rFonts w:ascii="Arial" w:hAnsi="Arial" w:cs="Arial"/>
          <w:sz w:val="20"/>
          <w:szCs w:val="20"/>
        </w:rPr>
      </w:pPr>
      <w:r w:rsidRPr="007958AE">
        <w:rPr>
          <w:rFonts w:ascii="Arial" w:hAnsi="Arial" w:cs="Arial"/>
          <w:bCs/>
          <w:i/>
          <w:sz w:val="20"/>
          <w:szCs w:val="20"/>
        </w:rPr>
        <w:t>Build and promote relationships that respect our diverse community and col</w:t>
      </w:r>
      <w:r w:rsidR="00E43715">
        <w:rPr>
          <w:rFonts w:ascii="Arial" w:hAnsi="Arial" w:cs="Arial"/>
          <w:bCs/>
          <w:i/>
          <w:sz w:val="20"/>
          <w:szCs w:val="20"/>
        </w:rPr>
        <w:t xml:space="preserve">leagues and enhance the patient, client, care recipient and resident </w:t>
      </w:r>
      <w:r w:rsidRPr="007958AE">
        <w:rPr>
          <w:rFonts w:ascii="Arial" w:hAnsi="Arial" w:cs="Arial"/>
          <w:bCs/>
          <w:i/>
          <w:sz w:val="20"/>
          <w:szCs w:val="20"/>
        </w:rPr>
        <w:t>experience:</w:t>
      </w:r>
    </w:p>
    <w:p w:rsidR="00E663A1" w:rsidRPr="007958AE" w:rsidRDefault="00E663A1" w:rsidP="00E663A1">
      <w:pPr>
        <w:numPr>
          <w:ilvl w:val="0"/>
          <w:numId w:val="38"/>
        </w:numPr>
        <w:autoSpaceDE w:val="0"/>
        <w:autoSpaceDN w:val="0"/>
        <w:adjustRightInd w:val="0"/>
        <w:spacing w:after="0" w:line="240" w:lineRule="auto"/>
        <w:ind w:left="357" w:hanging="357"/>
        <w:jc w:val="both"/>
        <w:rPr>
          <w:rFonts w:ascii="Arial" w:hAnsi="Arial" w:cs="Arial"/>
          <w:sz w:val="20"/>
          <w:szCs w:val="20"/>
        </w:rPr>
      </w:pPr>
      <w:r w:rsidRPr="007958AE">
        <w:rPr>
          <w:rFonts w:ascii="Arial" w:hAnsi="Arial" w:cs="Arial"/>
          <w:sz w:val="20"/>
          <w:szCs w:val="20"/>
        </w:rPr>
        <w:t>Utilise consumer input, develop strategies that promote partnering with consumers, encourage practices that are person-centred and actively engage consumers to participate in the development, implementation and evaluation of initiatives to improve the quality, design, integration and provision of patient services across the care continuum.</w:t>
      </w:r>
    </w:p>
    <w:p w:rsidR="00026A99" w:rsidRPr="007958AE" w:rsidRDefault="00026A99" w:rsidP="00026A99">
      <w:pPr>
        <w:numPr>
          <w:ilvl w:val="0"/>
          <w:numId w:val="38"/>
        </w:numPr>
        <w:tabs>
          <w:tab w:val="left" w:pos="810"/>
        </w:tabs>
        <w:spacing w:after="0" w:line="240" w:lineRule="auto"/>
        <w:jc w:val="both"/>
        <w:rPr>
          <w:rFonts w:ascii="Arial" w:hAnsi="Arial" w:cs="Arial"/>
          <w:sz w:val="20"/>
          <w:szCs w:val="20"/>
        </w:rPr>
      </w:pPr>
      <w:r w:rsidRPr="007958AE">
        <w:rPr>
          <w:rFonts w:ascii="Arial" w:hAnsi="Arial" w:cs="Arial"/>
          <w:sz w:val="20"/>
          <w:szCs w:val="20"/>
        </w:rPr>
        <w:t xml:space="preserve">Facilitate effective communication with all levels </w:t>
      </w:r>
      <w:r>
        <w:rPr>
          <w:rFonts w:ascii="Arial" w:hAnsi="Arial" w:cs="Arial"/>
          <w:sz w:val="20"/>
          <w:szCs w:val="20"/>
        </w:rPr>
        <w:t>of staff</w:t>
      </w:r>
    </w:p>
    <w:p w:rsidR="00026A99" w:rsidRPr="007958AE" w:rsidRDefault="00026A99" w:rsidP="00026A99">
      <w:pPr>
        <w:numPr>
          <w:ilvl w:val="0"/>
          <w:numId w:val="38"/>
        </w:numPr>
        <w:tabs>
          <w:tab w:val="left" w:pos="810"/>
        </w:tabs>
        <w:spacing w:after="0" w:line="240" w:lineRule="auto"/>
        <w:jc w:val="both"/>
        <w:rPr>
          <w:rFonts w:ascii="Arial" w:hAnsi="Arial" w:cs="Arial"/>
          <w:sz w:val="20"/>
          <w:szCs w:val="20"/>
        </w:rPr>
      </w:pPr>
      <w:r w:rsidRPr="007958AE">
        <w:rPr>
          <w:rFonts w:ascii="Arial" w:hAnsi="Arial" w:cs="Arial"/>
          <w:sz w:val="20"/>
          <w:szCs w:val="20"/>
        </w:rPr>
        <w:t>Undertake structured formal and information communication with workgrou</w:t>
      </w:r>
      <w:r>
        <w:rPr>
          <w:rFonts w:ascii="Arial" w:hAnsi="Arial" w:cs="Arial"/>
          <w:sz w:val="20"/>
          <w:szCs w:val="20"/>
        </w:rPr>
        <w:t>ps within nursing and midwifery</w:t>
      </w:r>
    </w:p>
    <w:p w:rsidR="00026A99" w:rsidRPr="007958AE" w:rsidRDefault="00026A99" w:rsidP="00026A99">
      <w:pPr>
        <w:numPr>
          <w:ilvl w:val="0"/>
          <w:numId w:val="38"/>
        </w:numPr>
        <w:tabs>
          <w:tab w:val="left" w:pos="810"/>
        </w:tabs>
        <w:spacing w:after="0" w:line="240" w:lineRule="auto"/>
        <w:jc w:val="both"/>
        <w:rPr>
          <w:rFonts w:ascii="Arial" w:hAnsi="Arial" w:cs="Arial"/>
          <w:sz w:val="20"/>
          <w:szCs w:val="20"/>
        </w:rPr>
      </w:pPr>
      <w:r>
        <w:rPr>
          <w:rFonts w:ascii="Arial" w:hAnsi="Arial" w:cs="Arial"/>
          <w:sz w:val="20"/>
          <w:szCs w:val="20"/>
        </w:rPr>
        <w:t>Maintain</w:t>
      </w:r>
      <w:r w:rsidRPr="007958AE">
        <w:rPr>
          <w:rFonts w:ascii="Arial" w:hAnsi="Arial" w:cs="Arial"/>
          <w:sz w:val="20"/>
          <w:szCs w:val="20"/>
        </w:rPr>
        <w:t xml:space="preserve"> a visible presence with staff and volunteers</w:t>
      </w:r>
    </w:p>
    <w:p w:rsidR="00026A99" w:rsidRPr="007958AE" w:rsidRDefault="00026A99" w:rsidP="00026A99">
      <w:pPr>
        <w:numPr>
          <w:ilvl w:val="0"/>
          <w:numId w:val="38"/>
        </w:numPr>
        <w:tabs>
          <w:tab w:val="left" w:pos="810"/>
        </w:tabs>
        <w:spacing w:after="0" w:line="240" w:lineRule="auto"/>
        <w:jc w:val="both"/>
        <w:rPr>
          <w:rFonts w:ascii="Arial" w:hAnsi="Arial" w:cs="Arial"/>
          <w:sz w:val="20"/>
          <w:szCs w:val="20"/>
        </w:rPr>
      </w:pPr>
      <w:r w:rsidRPr="007958AE">
        <w:rPr>
          <w:rFonts w:ascii="Arial" w:hAnsi="Arial" w:cs="Arial"/>
          <w:sz w:val="20"/>
          <w:szCs w:val="20"/>
        </w:rPr>
        <w:t xml:space="preserve">Maintain positive relationships within the community and with other </w:t>
      </w:r>
      <w:r>
        <w:rPr>
          <w:rFonts w:ascii="Arial" w:hAnsi="Arial" w:cs="Arial"/>
          <w:sz w:val="20"/>
          <w:szCs w:val="20"/>
        </w:rPr>
        <w:t xml:space="preserve">local </w:t>
      </w:r>
      <w:r w:rsidRPr="007958AE">
        <w:rPr>
          <w:rFonts w:ascii="Arial" w:hAnsi="Arial" w:cs="Arial"/>
          <w:sz w:val="20"/>
          <w:szCs w:val="20"/>
        </w:rPr>
        <w:t>health agencies</w:t>
      </w:r>
    </w:p>
    <w:p w:rsidR="00026A99" w:rsidRDefault="00E663A1" w:rsidP="00E663A1">
      <w:pPr>
        <w:numPr>
          <w:ilvl w:val="0"/>
          <w:numId w:val="38"/>
        </w:numPr>
        <w:autoSpaceDE w:val="0"/>
        <w:autoSpaceDN w:val="0"/>
        <w:adjustRightInd w:val="0"/>
        <w:spacing w:after="0" w:line="240" w:lineRule="auto"/>
        <w:ind w:left="357" w:hanging="357"/>
        <w:jc w:val="both"/>
        <w:rPr>
          <w:rFonts w:ascii="Arial" w:hAnsi="Arial" w:cs="Arial"/>
          <w:sz w:val="20"/>
          <w:szCs w:val="20"/>
        </w:rPr>
      </w:pPr>
      <w:r w:rsidRPr="007958AE">
        <w:rPr>
          <w:rFonts w:ascii="Arial" w:hAnsi="Arial" w:cs="Arial"/>
          <w:sz w:val="20"/>
          <w:szCs w:val="20"/>
        </w:rPr>
        <w:t xml:space="preserve">Develop and maintain effective, strategic, working relationships with international, national and state authorities, agencies and organisations involved in </w:t>
      </w:r>
      <w:r w:rsidR="00026A99">
        <w:rPr>
          <w:rFonts w:ascii="Arial" w:hAnsi="Arial" w:cs="Arial"/>
          <w:sz w:val="20"/>
          <w:szCs w:val="20"/>
        </w:rPr>
        <w:t>nursing and midwifery practice</w:t>
      </w:r>
    </w:p>
    <w:p w:rsidR="00F55EEC" w:rsidRPr="00F55EEC" w:rsidRDefault="00E663A1" w:rsidP="00F55EEC">
      <w:pPr>
        <w:numPr>
          <w:ilvl w:val="0"/>
          <w:numId w:val="38"/>
        </w:numPr>
        <w:autoSpaceDE w:val="0"/>
        <w:autoSpaceDN w:val="0"/>
        <w:adjustRightInd w:val="0"/>
        <w:spacing w:after="0" w:line="240" w:lineRule="auto"/>
        <w:ind w:right="-165"/>
        <w:jc w:val="both"/>
        <w:rPr>
          <w:rFonts w:ascii="Arial" w:hAnsi="Arial" w:cs="Arial"/>
          <w:b/>
          <w:bCs/>
          <w:sz w:val="20"/>
          <w:szCs w:val="20"/>
          <w:u w:val="single"/>
        </w:rPr>
      </w:pPr>
      <w:r w:rsidRPr="00F55EEC">
        <w:rPr>
          <w:rFonts w:ascii="Arial" w:hAnsi="Arial" w:cs="Arial"/>
          <w:sz w:val="20"/>
          <w:szCs w:val="20"/>
        </w:rPr>
        <w:t>Liaise, consult and work collaboratively with internal and external service providers, partners, stakeholders, staff and consumers to achieve service innovations and continuously improve practices.</w:t>
      </w:r>
    </w:p>
    <w:p w:rsidR="00F55EEC" w:rsidRDefault="00F55EEC" w:rsidP="00F55EEC">
      <w:pPr>
        <w:keepNext/>
        <w:spacing w:before="240" w:after="120"/>
        <w:ind w:right="-272"/>
        <w:jc w:val="both"/>
        <w:outlineLvl w:val="1"/>
        <w:rPr>
          <w:rFonts w:ascii="Arial" w:hAnsi="Arial" w:cs="Arial"/>
          <w:b/>
          <w:sz w:val="20"/>
          <w:szCs w:val="20"/>
          <w:u w:val="single"/>
        </w:rPr>
      </w:pPr>
      <w:r w:rsidRPr="007958AE">
        <w:rPr>
          <w:rFonts w:ascii="Arial" w:hAnsi="Arial" w:cs="Arial"/>
          <w:b/>
          <w:sz w:val="20"/>
          <w:szCs w:val="20"/>
          <w:u w:val="single"/>
        </w:rPr>
        <w:lastRenderedPageBreak/>
        <w:t>KEY PERFORMANC</w:t>
      </w:r>
      <w:r>
        <w:rPr>
          <w:rFonts w:ascii="Arial" w:hAnsi="Arial" w:cs="Arial"/>
          <w:b/>
          <w:sz w:val="20"/>
          <w:szCs w:val="20"/>
          <w:u w:val="single"/>
        </w:rPr>
        <w:t>E INDICATORS FOR THIS POSITION</w:t>
      </w:r>
    </w:p>
    <w:p w:rsidR="00F55EEC" w:rsidRDefault="00F55EEC" w:rsidP="00F55EEC">
      <w:pPr>
        <w:pStyle w:val="ListParagraph"/>
        <w:keepNext/>
        <w:numPr>
          <w:ilvl w:val="0"/>
          <w:numId w:val="46"/>
        </w:numPr>
        <w:ind w:right="-272"/>
        <w:jc w:val="both"/>
        <w:outlineLvl w:val="1"/>
        <w:rPr>
          <w:rFonts w:ascii="Arial" w:hAnsi="Arial" w:cs="Arial"/>
        </w:rPr>
      </w:pPr>
      <w:r>
        <w:rPr>
          <w:rFonts w:ascii="Arial" w:hAnsi="Arial" w:cs="Arial"/>
        </w:rPr>
        <w:t xml:space="preserve">To </w:t>
      </w:r>
      <w:r w:rsidRPr="00F54EC6">
        <w:rPr>
          <w:rFonts w:ascii="Arial" w:hAnsi="Arial" w:cs="Arial"/>
        </w:rPr>
        <w:t>meet the minimum requirements of the position as stated in this P</w:t>
      </w:r>
      <w:r>
        <w:rPr>
          <w:rFonts w:ascii="Arial" w:hAnsi="Arial" w:cs="Arial"/>
        </w:rPr>
        <w:t>osition Profile</w:t>
      </w:r>
      <w:r w:rsidRPr="00F54EC6">
        <w:rPr>
          <w:rFonts w:ascii="Arial" w:hAnsi="Arial" w:cs="Arial"/>
        </w:rPr>
        <w:t xml:space="preserve"> and as expres</w:t>
      </w:r>
      <w:r>
        <w:rPr>
          <w:rFonts w:ascii="Arial" w:hAnsi="Arial" w:cs="Arial"/>
        </w:rPr>
        <w:t xml:space="preserve">sly agreed with </w:t>
      </w:r>
      <w:r w:rsidR="0042390A">
        <w:rPr>
          <w:rFonts w:ascii="Arial" w:hAnsi="Arial" w:cs="Arial"/>
        </w:rPr>
        <w:t>the CEO</w:t>
      </w:r>
    </w:p>
    <w:p w:rsidR="00F55EEC" w:rsidRDefault="00F55EEC" w:rsidP="00F55EEC">
      <w:pPr>
        <w:pStyle w:val="ListParagraph"/>
        <w:keepNext/>
        <w:numPr>
          <w:ilvl w:val="0"/>
          <w:numId w:val="46"/>
        </w:numPr>
        <w:ind w:right="260"/>
        <w:jc w:val="both"/>
        <w:outlineLvl w:val="1"/>
        <w:rPr>
          <w:rFonts w:ascii="Arial" w:hAnsi="Arial" w:cs="Arial"/>
        </w:rPr>
      </w:pPr>
      <w:r w:rsidRPr="00F54EC6">
        <w:rPr>
          <w:rFonts w:ascii="Arial" w:hAnsi="Arial" w:cs="Arial"/>
        </w:rPr>
        <w:t xml:space="preserve">To meet the objectives as agreed </w:t>
      </w:r>
      <w:r>
        <w:rPr>
          <w:rFonts w:ascii="Arial" w:hAnsi="Arial" w:cs="Arial"/>
        </w:rPr>
        <w:t>in your Performance Review Plan</w:t>
      </w:r>
    </w:p>
    <w:p w:rsidR="00F55EEC" w:rsidRDefault="00F55EEC" w:rsidP="00F55EEC">
      <w:pPr>
        <w:pStyle w:val="ListParagraph"/>
        <w:keepNext/>
        <w:numPr>
          <w:ilvl w:val="0"/>
          <w:numId w:val="46"/>
        </w:numPr>
        <w:ind w:right="260"/>
        <w:jc w:val="both"/>
        <w:outlineLvl w:val="1"/>
        <w:rPr>
          <w:rFonts w:ascii="Arial" w:hAnsi="Arial" w:cs="Arial"/>
        </w:rPr>
      </w:pPr>
      <w:r>
        <w:rPr>
          <w:rFonts w:ascii="Arial" w:hAnsi="Arial" w:cs="Arial"/>
        </w:rPr>
        <w:t>Attendance at a minimum of 10 Board meetings per annum and 80% attendance or more at agreed internal and external meetings</w:t>
      </w:r>
    </w:p>
    <w:p w:rsidR="00F55EEC" w:rsidRPr="00F54EC6" w:rsidRDefault="00F55EEC" w:rsidP="00F55EEC">
      <w:pPr>
        <w:pStyle w:val="ListParagraph"/>
        <w:keepNext/>
        <w:numPr>
          <w:ilvl w:val="0"/>
          <w:numId w:val="46"/>
        </w:numPr>
        <w:ind w:right="260"/>
        <w:jc w:val="both"/>
        <w:outlineLvl w:val="1"/>
        <w:rPr>
          <w:rFonts w:ascii="Arial" w:hAnsi="Arial" w:cs="Arial"/>
        </w:rPr>
      </w:pPr>
      <w:r>
        <w:rPr>
          <w:rFonts w:ascii="Arial" w:hAnsi="Arial" w:cs="Arial"/>
        </w:rPr>
        <w:t>Meet the objectives in your Continuing Professional Development Plan</w:t>
      </w:r>
    </w:p>
    <w:p w:rsidR="00E663A1" w:rsidRPr="007958AE" w:rsidRDefault="00E663A1" w:rsidP="00F55EEC">
      <w:pPr>
        <w:spacing w:before="240" w:after="120"/>
        <w:ind w:left="-119" w:right="-164"/>
        <w:jc w:val="both"/>
        <w:rPr>
          <w:rFonts w:ascii="Arial" w:hAnsi="Arial" w:cs="Arial"/>
          <w:b/>
          <w:bCs/>
          <w:sz w:val="20"/>
          <w:szCs w:val="20"/>
          <w:u w:val="single"/>
        </w:rPr>
      </w:pPr>
      <w:r w:rsidRPr="007958AE">
        <w:rPr>
          <w:rFonts w:ascii="Arial" w:hAnsi="Arial" w:cs="Arial"/>
          <w:b/>
          <w:bCs/>
          <w:sz w:val="20"/>
          <w:szCs w:val="20"/>
          <w:u w:val="single"/>
        </w:rPr>
        <w:t>GENERAL RESPONSIBILITIES FOR ALL POSITIONS</w:t>
      </w:r>
    </w:p>
    <w:p w:rsidR="00FD6CB5" w:rsidRDefault="00FD6CB5" w:rsidP="00FD6CB5">
      <w:pPr>
        <w:spacing w:after="0" w:line="240" w:lineRule="auto"/>
        <w:ind w:right="-165"/>
        <w:jc w:val="both"/>
        <w:rPr>
          <w:rFonts w:ascii="Arial" w:hAnsi="Arial" w:cs="Arial"/>
          <w:b/>
          <w:bCs/>
          <w:sz w:val="20"/>
          <w:szCs w:val="20"/>
        </w:rPr>
      </w:pPr>
      <w:r>
        <w:rPr>
          <w:rFonts w:ascii="Arial" w:hAnsi="Arial" w:cs="Arial"/>
          <w:b/>
          <w:bCs/>
          <w:sz w:val="20"/>
          <w:szCs w:val="20"/>
        </w:rPr>
        <w:t>Human Resources</w:t>
      </w:r>
    </w:p>
    <w:p w:rsidR="00FD6CB5" w:rsidRDefault="00FD6CB5" w:rsidP="00FD6CB5">
      <w:pPr>
        <w:pStyle w:val="ListParagraph"/>
        <w:numPr>
          <w:ilvl w:val="0"/>
          <w:numId w:val="42"/>
        </w:numPr>
        <w:ind w:right="-165"/>
        <w:jc w:val="both"/>
        <w:rPr>
          <w:rFonts w:ascii="Arial" w:hAnsi="Arial" w:cs="Arial"/>
          <w:bCs/>
        </w:rPr>
      </w:pPr>
      <w:r>
        <w:rPr>
          <w:rFonts w:ascii="Arial" w:hAnsi="Arial" w:cs="Arial"/>
          <w:bCs/>
        </w:rPr>
        <w:t xml:space="preserve">Employees must comply with and demonstrate the </w:t>
      </w:r>
      <w:proofErr w:type="spellStart"/>
      <w:r>
        <w:rPr>
          <w:rFonts w:ascii="Arial" w:hAnsi="Arial" w:cs="Arial"/>
          <w:bCs/>
        </w:rPr>
        <w:t>Organisational</w:t>
      </w:r>
      <w:proofErr w:type="spellEnd"/>
      <w:r>
        <w:rPr>
          <w:rFonts w:ascii="Arial" w:hAnsi="Arial" w:cs="Arial"/>
          <w:bCs/>
        </w:rPr>
        <w:t xml:space="preserve"> Values</w:t>
      </w:r>
    </w:p>
    <w:p w:rsidR="00FD6CB5" w:rsidRDefault="00FD6CB5" w:rsidP="00FD6CB5">
      <w:pPr>
        <w:pStyle w:val="ListParagraph"/>
        <w:numPr>
          <w:ilvl w:val="0"/>
          <w:numId w:val="42"/>
        </w:numPr>
        <w:ind w:right="-165"/>
        <w:jc w:val="both"/>
        <w:rPr>
          <w:rFonts w:ascii="Arial" w:hAnsi="Arial" w:cs="Arial"/>
          <w:bCs/>
        </w:rPr>
      </w:pPr>
      <w:r>
        <w:rPr>
          <w:rFonts w:ascii="Arial" w:hAnsi="Arial" w:cs="Arial"/>
          <w:bCs/>
        </w:rPr>
        <w:t>All employees</w:t>
      </w:r>
      <w:r w:rsidR="005B7CD8">
        <w:rPr>
          <w:rFonts w:ascii="Arial" w:hAnsi="Arial" w:cs="Arial"/>
          <w:bCs/>
        </w:rPr>
        <w:t xml:space="preserve"> of TKDH are required to participate in an annual Performance </w:t>
      </w:r>
      <w:r w:rsidR="00B35DFF">
        <w:rPr>
          <w:rFonts w:ascii="Arial" w:hAnsi="Arial" w:cs="Arial"/>
          <w:bCs/>
        </w:rPr>
        <w:t>Review and P</w:t>
      </w:r>
      <w:r w:rsidR="005B7CD8">
        <w:rPr>
          <w:rFonts w:ascii="Arial" w:hAnsi="Arial" w:cs="Arial"/>
          <w:bCs/>
        </w:rPr>
        <w:t>lanning process, ensuring all documentation is provide</w:t>
      </w:r>
      <w:r w:rsidR="00B35DFF">
        <w:rPr>
          <w:rFonts w:ascii="Arial" w:hAnsi="Arial" w:cs="Arial"/>
          <w:bCs/>
        </w:rPr>
        <w:t>d</w:t>
      </w:r>
      <w:r w:rsidR="005B7CD8">
        <w:rPr>
          <w:rFonts w:ascii="Arial" w:hAnsi="Arial" w:cs="Arial"/>
          <w:bCs/>
        </w:rPr>
        <w:t xml:space="preserve"> for the personnel file.</w:t>
      </w:r>
    </w:p>
    <w:p w:rsidR="005B7CD8" w:rsidRDefault="005B7CD8" w:rsidP="00FD6CB5">
      <w:pPr>
        <w:pStyle w:val="ListParagraph"/>
        <w:numPr>
          <w:ilvl w:val="0"/>
          <w:numId w:val="42"/>
        </w:numPr>
        <w:ind w:right="-165"/>
        <w:jc w:val="both"/>
        <w:rPr>
          <w:rFonts w:ascii="Arial" w:hAnsi="Arial" w:cs="Arial"/>
          <w:bCs/>
        </w:rPr>
      </w:pPr>
      <w:r>
        <w:rPr>
          <w:rFonts w:ascii="Arial" w:hAnsi="Arial" w:cs="Arial"/>
          <w:bCs/>
        </w:rPr>
        <w:t xml:space="preserve">All employees will undertake a </w:t>
      </w:r>
      <w:r w:rsidR="00931F90">
        <w:rPr>
          <w:rFonts w:ascii="Arial" w:hAnsi="Arial" w:cs="Arial"/>
          <w:bCs/>
        </w:rPr>
        <w:t>departmental</w:t>
      </w:r>
      <w:r>
        <w:rPr>
          <w:rFonts w:ascii="Arial" w:hAnsi="Arial" w:cs="Arial"/>
          <w:bCs/>
        </w:rPr>
        <w:t xml:space="preserve"> orientation induction program and complete training requirements relevant to the position, including all mandatory training requirements</w:t>
      </w:r>
    </w:p>
    <w:p w:rsidR="005B7CD8" w:rsidRDefault="005B7CD8" w:rsidP="00FD6CB5">
      <w:pPr>
        <w:pStyle w:val="ListParagraph"/>
        <w:numPr>
          <w:ilvl w:val="0"/>
          <w:numId w:val="42"/>
        </w:numPr>
        <w:ind w:right="-165"/>
        <w:jc w:val="both"/>
        <w:rPr>
          <w:rFonts w:ascii="Arial" w:hAnsi="Arial" w:cs="Arial"/>
          <w:bCs/>
        </w:rPr>
      </w:pPr>
      <w:r>
        <w:rPr>
          <w:rFonts w:ascii="Arial" w:hAnsi="Arial" w:cs="Arial"/>
          <w:bCs/>
        </w:rPr>
        <w:t>On an annual basis complete mandatory training requirements</w:t>
      </w:r>
    </w:p>
    <w:p w:rsidR="008964FA" w:rsidRPr="008964FA" w:rsidRDefault="008964FA" w:rsidP="00FD6CB5">
      <w:pPr>
        <w:pStyle w:val="ListParagraph"/>
        <w:numPr>
          <w:ilvl w:val="0"/>
          <w:numId w:val="42"/>
        </w:numPr>
        <w:ind w:right="-165"/>
        <w:jc w:val="both"/>
        <w:rPr>
          <w:rFonts w:ascii="Arial" w:hAnsi="Arial" w:cs="Arial"/>
          <w:bCs/>
        </w:rPr>
      </w:pPr>
      <w:r w:rsidRPr="008964FA">
        <w:rPr>
          <w:rFonts w:ascii="Arial" w:hAnsi="Arial" w:cs="Arial"/>
        </w:rPr>
        <w:t xml:space="preserve">TKDH adopts and applies the Victorian State Government Code of Conduct.  Each employee has the right to a work environment free from any form of workplace harassment and bullying.  </w:t>
      </w:r>
    </w:p>
    <w:p w:rsidR="00FD6CB5" w:rsidRPr="00FD6CB5" w:rsidRDefault="00FD6CB5" w:rsidP="00FD6CB5">
      <w:pPr>
        <w:spacing w:after="0" w:line="240" w:lineRule="auto"/>
        <w:ind w:right="-165"/>
        <w:jc w:val="both"/>
        <w:rPr>
          <w:rFonts w:ascii="Arial" w:hAnsi="Arial" w:cs="Arial"/>
          <w:bCs/>
          <w:sz w:val="20"/>
          <w:szCs w:val="20"/>
        </w:rPr>
      </w:pPr>
    </w:p>
    <w:p w:rsidR="00D111B0" w:rsidRDefault="00D111B0" w:rsidP="00D111B0">
      <w:pPr>
        <w:tabs>
          <w:tab w:val="num" w:pos="720"/>
        </w:tabs>
        <w:spacing w:after="0" w:line="240" w:lineRule="auto"/>
        <w:ind w:right="-165"/>
        <w:jc w:val="both"/>
        <w:rPr>
          <w:rFonts w:ascii="Arial" w:hAnsi="Arial" w:cs="Arial"/>
          <w:b/>
          <w:bCs/>
          <w:sz w:val="20"/>
          <w:szCs w:val="20"/>
        </w:rPr>
      </w:pPr>
      <w:r>
        <w:rPr>
          <w:rFonts w:ascii="Arial" w:hAnsi="Arial" w:cs="Arial"/>
          <w:b/>
          <w:bCs/>
          <w:sz w:val="20"/>
          <w:szCs w:val="20"/>
        </w:rPr>
        <w:t>Administration</w:t>
      </w:r>
    </w:p>
    <w:p w:rsidR="00D111B0" w:rsidRPr="00B87606" w:rsidRDefault="00B87606" w:rsidP="00B87606">
      <w:pPr>
        <w:pStyle w:val="ListParagraph"/>
        <w:numPr>
          <w:ilvl w:val="0"/>
          <w:numId w:val="45"/>
        </w:numPr>
        <w:tabs>
          <w:tab w:val="num" w:pos="720"/>
        </w:tabs>
        <w:ind w:right="-165"/>
        <w:jc w:val="both"/>
        <w:rPr>
          <w:rFonts w:ascii="Arial" w:hAnsi="Arial" w:cs="Arial"/>
          <w:bCs/>
        </w:rPr>
      </w:pPr>
      <w:r w:rsidRPr="00B87606">
        <w:rPr>
          <w:rFonts w:ascii="Arial" w:hAnsi="Arial" w:cs="Arial"/>
          <w:bCs/>
        </w:rPr>
        <w:t>Be conversant with TKDH policies and procedures and be able to demonstrate how to access relevant policies and procedures using the PROMPT system</w:t>
      </w:r>
    </w:p>
    <w:p w:rsidR="00D111B0" w:rsidRDefault="00D111B0" w:rsidP="00FD6CB5">
      <w:pPr>
        <w:spacing w:after="0" w:line="240" w:lineRule="auto"/>
        <w:ind w:right="-165"/>
        <w:jc w:val="both"/>
        <w:rPr>
          <w:rFonts w:ascii="Arial" w:hAnsi="Arial" w:cs="Arial"/>
          <w:b/>
          <w:bCs/>
          <w:sz w:val="20"/>
          <w:szCs w:val="20"/>
        </w:rPr>
      </w:pPr>
    </w:p>
    <w:p w:rsidR="00E663A1" w:rsidRPr="007958AE" w:rsidRDefault="00E663A1" w:rsidP="00FD6CB5">
      <w:pPr>
        <w:spacing w:after="0" w:line="240" w:lineRule="auto"/>
        <w:ind w:right="-165"/>
        <w:jc w:val="both"/>
        <w:rPr>
          <w:rFonts w:ascii="Arial" w:hAnsi="Arial" w:cs="Arial"/>
          <w:b/>
          <w:bCs/>
          <w:sz w:val="20"/>
          <w:szCs w:val="20"/>
        </w:rPr>
      </w:pPr>
      <w:r w:rsidRPr="007958AE">
        <w:rPr>
          <w:rFonts w:ascii="Arial" w:hAnsi="Arial" w:cs="Arial"/>
          <w:b/>
          <w:bCs/>
          <w:sz w:val="20"/>
          <w:szCs w:val="20"/>
        </w:rPr>
        <w:t xml:space="preserve">Occupational Health and Safety </w:t>
      </w:r>
    </w:p>
    <w:p w:rsidR="005B7CD8" w:rsidRPr="005B7CD8" w:rsidRDefault="00E663A1" w:rsidP="005B7CD8">
      <w:pPr>
        <w:pStyle w:val="ListParagraph"/>
        <w:numPr>
          <w:ilvl w:val="0"/>
          <w:numId w:val="43"/>
        </w:numPr>
        <w:ind w:right="-165"/>
        <w:jc w:val="both"/>
        <w:rPr>
          <w:rFonts w:ascii="Arial" w:hAnsi="Arial" w:cs="Arial"/>
          <w:bCs/>
        </w:rPr>
      </w:pPr>
      <w:r w:rsidRPr="005B7CD8">
        <w:rPr>
          <w:rFonts w:ascii="Arial" w:hAnsi="Arial" w:cs="Arial"/>
        </w:rPr>
        <w:t xml:space="preserve">Each employee has the right to a safe working environment and should advise their Manager of any risk or condition likely to result in accident or injury.  </w:t>
      </w:r>
    </w:p>
    <w:p w:rsidR="005B7CD8" w:rsidRPr="005B7CD8" w:rsidRDefault="005B7CD8" w:rsidP="005B7CD8">
      <w:pPr>
        <w:pStyle w:val="ListParagraph"/>
        <w:numPr>
          <w:ilvl w:val="0"/>
          <w:numId w:val="43"/>
        </w:numPr>
        <w:ind w:right="-165"/>
        <w:jc w:val="both"/>
        <w:rPr>
          <w:rFonts w:ascii="Arial" w:hAnsi="Arial" w:cs="Arial"/>
          <w:bCs/>
        </w:rPr>
      </w:pPr>
      <w:r>
        <w:rPr>
          <w:rFonts w:ascii="Arial" w:hAnsi="Arial" w:cs="Arial"/>
        </w:rPr>
        <w:t xml:space="preserve">Ensure that work practices are carried out in such a manner that </w:t>
      </w:r>
      <w:proofErr w:type="spellStart"/>
      <w:r>
        <w:rPr>
          <w:rFonts w:ascii="Arial" w:hAnsi="Arial" w:cs="Arial"/>
        </w:rPr>
        <w:t>minimises</w:t>
      </w:r>
      <w:proofErr w:type="spellEnd"/>
      <w:r>
        <w:rPr>
          <w:rFonts w:ascii="Arial" w:hAnsi="Arial" w:cs="Arial"/>
        </w:rPr>
        <w:t xml:space="preserve"> risks to patients/clients/care recipients/residents, other staff members and visitors</w:t>
      </w:r>
    </w:p>
    <w:p w:rsidR="005B7CD8" w:rsidRDefault="005B7CD8" w:rsidP="005B7CD8">
      <w:pPr>
        <w:pStyle w:val="ListParagraph"/>
        <w:numPr>
          <w:ilvl w:val="0"/>
          <w:numId w:val="43"/>
        </w:numPr>
        <w:ind w:right="-165"/>
        <w:jc w:val="both"/>
        <w:rPr>
          <w:rFonts w:ascii="Arial" w:hAnsi="Arial" w:cs="Arial"/>
          <w:bCs/>
        </w:rPr>
      </w:pPr>
      <w:r>
        <w:rPr>
          <w:rFonts w:ascii="Arial" w:hAnsi="Arial" w:cs="Arial"/>
          <w:bCs/>
        </w:rPr>
        <w:t>Are confidently able to complete a VHIMS incident report and report safety issues immediately to their manager/supervisor and/or Safety Representative</w:t>
      </w:r>
    </w:p>
    <w:p w:rsidR="005B7CD8" w:rsidRPr="005B7CD8" w:rsidRDefault="005B7CD8" w:rsidP="005B7CD8">
      <w:pPr>
        <w:pStyle w:val="ListParagraph"/>
        <w:numPr>
          <w:ilvl w:val="0"/>
          <w:numId w:val="43"/>
        </w:numPr>
        <w:ind w:right="-165"/>
        <w:jc w:val="both"/>
        <w:rPr>
          <w:rFonts w:ascii="Arial" w:hAnsi="Arial" w:cs="Arial"/>
          <w:bCs/>
        </w:rPr>
      </w:pPr>
      <w:r>
        <w:rPr>
          <w:rFonts w:ascii="Arial" w:hAnsi="Arial" w:cs="Arial"/>
          <w:bCs/>
        </w:rPr>
        <w:t>Ensure that infection control guidelines and requirements are known and incorporated into daily work activities</w:t>
      </w:r>
    </w:p>
    <w:p w:rsidR="00E663A1" w:rsidRDefault="005B7CD8" w:rsidP="005B7CD8">
      <w:pPr>
        <w:pStyle w:val="ListParagraph"/>
        <w:numPr>
          <w:ilvl w:val="0"/>
          <w:numId w:val="43"/>
        </w:numPr>
        <w:ind w:right="-165"/>
        <w:jc w:val="both"/>
        <w:rPr>
          <w:rFonts w:ascii="Arial" w:hAnsi="Arial" w:cs="Arial"/>
          <w:bCs/>
        </w:rPr>
      </w:pPr>
      <w:r w:rsidRPr="005B7CD8">
        <w:rPr>
          <w:rFonts w:ascii="Arial" w:hAnsi="Arial" w:cs="Arial"/>
          <w:bCs/>
        </w:rPr>
        <w:t>TKDH</w:t>
      </w:r>
      <w:r w:rsidR="00E663A1" w:rsidRPr="005B7CD8">
        <w:rPr>
          <w:rFonts w:ascii="Arial" w:hAnsi="Arial" w:cs="Arial"/>
          <w:bCs/>
        </w:rPr>
        <w:t xml:space="preserve"> is a totally smoke free work place.</w:t>
      </w:r>
    </w:p>
    <w:p w:rsidR="00D111B0" w:rsidRDefault="00D111B0" w:rsidP="00D111B0">
      <w:pPr>
        <w:spacing w:after="0"/>
        <w:ind w:right="-165"/>
        <w:jc w:val="both"/>
        <w:rPr>
          <w:rFonts w:ascii="Arial" w:hAnsi="Arial" w:cs="Arial"/>
          <w:bCs/>
        </w:rPr>
      </w:pPr>
    </w:p>
    <w:p w:rsidR="00E663A1" w:rsidRPr="007958AE" w:rsidRDefault="00D111B0" w:rsidP="00D111B0">
      <w:pPr>
        <w:tabs>
          <w:tab w:val="num" w:pos="720"/>
        </w:tabs>
        <w:spacing w:after="0" w:line="240" w:lineRule="auto"/>
        <w:ind w:right="-165"/>
        <w:jc w:val="both"/>
        <w:rPr>
          <w:rFonts w:ascii="Arial" w:hAnsi="Arial" w:cs="Arial"/>
          <w:b/>
          <w:bCs/>
          <w:sz w:val="20"/>
          <w:szCs w:val="20"/>
        </w:rPr>
      </w:pPr>
      <w:r>
        <w:rPr>
          <w:rFonts w:ascii="Arial" w:hAnsi="Arial" w:cs="Arial"/>
          <w:b/>
          <w:bCs/>
          <w:sz w:val="20"/>
          <w:szCs w:val="20"/>
        </w:rPr>
        <w:t>Quality and Safety</w:t>
      </w:r>
    </w:p>
    <w:p w:rsidR="00DE18C9" w:rsidRDefault="00DE18C9" w:rsidP="00B87606">
      <w:pPr>
        <w:numPr>
          <w:ilvl w:val="0"/>
          <w:numId w:val="26"/>
        </w:numPr>
        <w:spacing w:after="0" w:line="240" w:lineRule="auto"/>
        <w:ind w:right="-165"/>
        <w:jc w:val="both"/>
        <w:rPr>
          <w:rFonts w:ascii="Arial" w:eastAsia="Calibri" w:hAnsi="Arial" w:cs="Arial"/>
          <w:sz w:val="20"/>
          <w:szCs w:val="20"/>
        </w:rPr>
      </w:pPr>
      <w:r>
        <w:rPr>
          <w:rFonts w:ascii="Arial" w:eastAsia="Calibri" w:hAnsi="Arial" w:cs="Arial"/>
          <w:sz w:val="20"/>
          <w:szCs w:val="20"/>
        </w:rPr>
        <w:t>Demonstrate a commitment to the delivery of quality services</w:t>
      </w:r>
    </w:p>
    <w:p w:rsidR="00DE18C9" w:rsidRDefault="00DE18C9" w:rsidP="00B87606">
      <w:pPr>
        <w:numPr>
          <w:ilvl w:val="0"/>
          <w:numId w:val="26"/>
        </w:numPr>
        <w:spacing w:after="0" w:line="240" w:lineRule="auto"/>
        <w:ind w:right="-165"/>
        <w:jc w:val="both"/>
        <w:rPr>
          <w:rFonts w:ascii="Arial" w:eastAsia="Calibri" w:hAnsi="Arial" w:cs="Arial"/>
          <w:sz w:val="20"/>
          <w:szCs w:val="20"/>
        </w:rPr>
      </w:pPr>
      <w:r>
        <w:rPr>
          <w:rFonts w:ascii="Arial" w:eastAsia="Calibri" w:hAnsi="Arial" w:cs="Arial"/>
          <w:sz w:val="20"/>
          <w:szCs w:val="20"/>
        </w:rPr>
        <w:t>Demonstrate a focus on partnering with consumers in the planning, delivery and evaluation of services and care, by actively seeking feedback and engaging consumers in their care planning as appropriate to employee role</w:t>
      </w:r>
    </w:p>
    <w:p w:rsidR="00E663A1" w:rsidRDefault="00DE18C9" w:rsidP="00B87606">
      <w:pPr>
        <w:numPr>
          <w:ilvl w:val="0"/>
          <w:numId w:val="26"/>
        </w:numPr>
        <w:spacing w:after="0" w:line="240" w:lineRule="auto"/>
        <w:ind w:right="-165"/>
        <w:jc w:val="both"/>
        <w:rPr>
          <w:rFonts w:ascii="Arial" w:eastAsia="Calibri" w:hAnsi="Arial" w:cs="Arial"/>
          <w:sz w:val="20"/>
          <w:szCs w:val="20"/>
        </w:rPr>
      </w:pPr>
      <w:r w:rsidRPr="00DE18C9">
        <w:rPr>
          <w:rFonts w:ascii="Arial" w:eastAsia="Calibri" w:hAnsi="Arial" w:cs="Arial"/>
          <w:sz w:val="20"/>
          <w:szCs w:val="20"/>
        </w:rPr>
        <w:t xml:space="preserve">Ensure all TKDH activities are in accordance with </w:t>
      </w:r>
      <w:r w:rsidR="00E663A1" w:rsidRPr="00DE18C9">
        <w:rPr>
          <w:rFonts w:ascii="Arial" w:eastAsia="Calibri" w:hAnsi="Arial" w:cs="Arial"/>
          <w:sz w:val="20"/>
          <w:szCs w:val="20"/>
        </w:rPr>
        <w:t xml:space="preserve">the National Safety and Quality Health Service Standards </w:t>
      </w:r>
      <w:r>
        <w:rPr>
          <w:rFonts w:ascii="Arial" w:eastAsia="Calibri" w:hAnsi="Arial" w:cs="Arial"/>
          <w:sz w:val="20"/>
          <w:szCs w:val="20"/>
        </w:rPr>
        <w:t xml:space="preserve">(organisation wide) </w:t>
      </w:r>
      <w:r w:rsidR="00E663A1" w:rsidRPr="00DE18C9">
        <w:rPr>
          <w:rFonts w:ascii="Arial" w:eastAsia="Calibri" w:hAnsi="Arial" w:cs="Arial"/>
          <w:sz w:val="20"/>
          <w:szCs w:val="20"/>
        </w:rPr>
        <w:t xml:space="preserve">and </w:t>
      </w:r>
      <w:r>
        <w:rPr>
          <w:rFonts w:ascii="Arial" w:eastAsia="Calibri" w:hAnsi="Arial" w:cs="Arial"/>
          <w:sz w:val="20"/>
          <w:szCs w:val="20"/>
        </w:rPr>
        <w:t xml:space="preserve">the Australian Aged Care Quality Agency Accreditation Standards </w:t>
      </w:r>
      <w:r w:rsidR="00F02654">
        <w:rPr>
          <w:rFonts w:ascii="Arial" w:eastAsia="Calibri" w:hAnsi="Arial" w:cs="Arial"/>
          <w:sz w:val="20"/>
          <w:szCs w:val="20"/>
        </w:rPr>
        <w:t xml:space="preserve">(Aged Care Services) </w:t>
      </w:r>
    </w:p>
    <w:p w:rsidR="00E663A1" w:rsidRPr="007958AE" w:rsidRDefault="00E663A1" w:rsidP="00B87606">
      <w:pPr>
        <w:numPr>
          <w:ilvl w:val="0"/>
          <w:numId w:val="27"/>
        </w:numPr>
        <w:spacing w:after="0" w:line="240" w:lineRule="auto"/>
        <w:ind w:right="-165"/>
        <w:jc w:val="both"/>
        <w:rPr>
          <w:rFonts w:ascii="Arial" w:hAnsi="Arial" w:cs="Arial"/>
          <w:sz w:val="20"/>
          <w:szCs w:val="20"/>
        </w:rPr>
      </w:pPr>
      <w:r w:rsidRPr="007958AE">
        <w:rPr>
          <w:rFonts w:ascii="Arial" w:hAnsi="Arial" w:cs="Arial"/>
          <w:sz w:val="20"/>
          <w:szCs w:val="20"/>
        </w:rPr>
        <w:t>To actively participate in the review and continuous improvement of the quality and safety of clinical care including contribution to external accreditation processes</w:t>
      </w:r>
    </w:p>
    <w:p w:rsidR="00E663A1" w:rsidRDefault="00E663A1" w:rsidP="00B87606">
      <w:pPr>
        <w:numPr>
          <w:ilvl w:val="0"/>
          <w:numId w:val="27"/>
        </w:numPr>
        <w:spacing w:after="0" w:line="240" w:lineRule="auto"/>
        <w:ind w:right="-165"/>
        <w:jc w:val="both"/>
        <w:rPr>
          <w:rFonts w:ascii="Arial" w:hAnsi="Arial" w:cs="Arial"/>
          <w:sz w:val="20"/>
          <w:szCs w:val="20"/>
        </w:rPr>
      </w:pPr>
      <w:r w:rsidRPr="007958AE">
        <w:rPr>
          <w:rFonts w:ascii="Arial" w:hAnsi="Arial" w:cs="Arial"/>
          <w:sz w:val="20"/>
          <w:szCs w:val="20"/>
        </w:rPr>
        <w:t>To identify and make recommendations on opportunity to improve processes, quality and safe service delivery outcomes on clinical services provided as appropriate</w:t>
      </w:r>
    </w:p>
    <w:p w:rsidR="00F02654" w:rsidRDefault="00F02654" w:rsidP="00B87606">
      <w:pPr>
        <w:numPr>
          <w:ilvl w:val="0"/>
          <w:numId w:val="27"/>
        </w:numPr>
        <w:spacing w:after="0" w:line="240" w:lineRule="auto"/>
        <w:ind w:right="-165"/>
        <w:jc w:val="both"/>
        <w:rPr>
          <w:rFonts w:ascii="Arial" w:hAnsi="Arial" w:cs="Arial"/>
          <w:sz w:val="20"/>
          <w:szCs w:val="20"/>
        </w:rPr>
      </w:pPr>
      <w:r>
        <w:rPr>
          <w:rFonts w:ascii="Arial" w:hAnsi="Arial" w:cs="Arial"/>
          <w:sz w:val="20"/>
          <w:szCs w:val="20"/>
        </w:rPr>
        <w:t>Be able to identify risks and follow TKDH Risk Management Policy and Procedure</w:t>
      </w:r>
    </w:p>
    <w:p w:rsidR="00F02654" w:rsidRPr="007958AE" w:rsidRDefault="00F02654" w:rsidP="00B87606">
      <w:pPr>
        <w:numPr>
          <w:ilvl w:val="0"/>
          <w:numId w:val="27"/>
        </w:numPr>
        <w:spacing w:after="0" w:line="240" w:lineRule="auto"/>
        <w:ind w:right="-165"/>
        <w:jc w:val="both"/>
        <w:rPr>
          <w:rFonts w:ascii="Arial" w:hAnsi="Arial" w:cs="Arial"/>
          <w:sz w:val="20"/>
          <w:szCs w:val="20"/>
        </w:rPr>
      </w:pPr>
      <w:r>
        <w:rPr>
          <w:rFonts w:ascii="Arial" w:hAnsi="Arial" w:cs="Arial"/>
          <w:sz w:val="20"/>
          <w:szCs w:val="20"/>
        </w:rPr>
        <w:t>Have processes to monitor and evaluate the performance of the services provided by the work area</w:t>
      </w:r>
    </w:p>
    <w:p w:rsidR="00B87606" w:rsidRPr="00FD6CB5" w:rsidRDefault="00B87606" w:rsidP="00B87606">
      <w:pPr>
        <w:spacing w:after="0" w:line="240" w:lineRule="auto"/>
        <w:ind w:right="-165"/>
        <w:jc w:val="both"/>
        <w:rPr>
          <w:rFonts w:ascii="Arial" w:hAnsi="Arial" w:cs="Arial"/>
          <w:bCs/>
          <w:sz w:val="20"/>
          <w:szCs w:val="20"/>
        </w:rPr>
      </w:pPr>
    </w:p>
    <w:p w:rsidR="00B87606" w:rsidRDefault="00B87606" w:rsidP="00B87606">
      <w:pPr>
        <w:tabs>
          <w:tab w:val="num" w:pos="720"/>
        </w:tabs>
        <w:spacing w:after="0" w:line="240" w:lineRule="auto"/>
        <w:ind w:right="-165"/>
        <w:jc w:val="both"/>
        <w:rPr>
          <w:rFonts w:ascii="Arial" w:hAnsi="Arial" w:cs="Arial"/>
          <w:b/>
          <w:bCs/>
          <w:sz w:val="20"/>
          <w:szCs w:val="20"/>
        </w:rPr>
      </w:pPr>
      <w:r>
        <w:rPr>
          <w:rFonts w:ascii="Arial" w:hAnsi="Arial" w:cs="Arial"/>
          <w:b/>
          <w:bCs/>
          <w:sz w:val="20"/>
          <w:szCs w:val="20"/>
        </w:rPr>
        <w:t>Authority and Conditions</w:t>
      </w:r>
    </w:p>
    <w:p w:rsidR="00B87606" w:rsidRPr="00B87606" w:rsidRDefault="00B87606" w:rsidP="00B87606">
      <w:pPr>
        <w:pStyle w:val="ListParagraph"/>
        <w:numPr>
          <w:ilvl w:val="0"/>
          <w:numId w:val="45"/>
        </w:numPr>
        <w:tabs>
          <w:tab w:val="num" w:pos="720"/>
        </w:tabs>
        <w:ind w:right="-165"/>
        <w:jc w:val="both"/>
        <w:rPr>
          <w:rFonts w:ascii="Arial" w:hAnsi="Arial" w:cs="Arial"/>
        </w:rPr>
      </w:pPr>
      <w:r w:rsidRPr="00B87606">
        <w:rPr>
          <w:rFonts w:ascii="Arial" w:hAnsi="Arial" w:cs="Arial"/>
          <w:bCs/>
        </w:rPr>
        <w:t>All employees of TKDH must sign a Confidentiality Statement.  This is to ensure that employees shall not at any time during the period of employment, or at its completion, divulge either directly or indirectly to any person, confidential knowledge or information acquired during the course of this employment</w:t>
      </w:r>
      <w:r w:rsidR="00DE18C9">
        <w:rPr>
          <w:rFonts w:ascii="Arial" w:hAnsi="Arial" w:cs="Arial"/>
          <w:bCs/>
        </w:rPr>
        <w:t xml:space="preserve">. </w:t>
      </w:r>
    </w:p>
    <w:p w:rsidR="00B87606" w:rsidRDefault="00B87606" w:rsidP="00B87606">
      <w:pPr>
        <w:pStyle w:val="ListParagraph"/>
        <w:numPr>
          <w:ilvl w:val="0"/>
          <w:numId w:val="45"/>
        </w:numPr>
        <w:tabs>
          <w:tab w:val="num" w:pos="720"/>
        </w:tabs>
        <w:ind w:right="-165"/>
        <w:jc w:val="both"/>
        <w:rPr>
          <w:rFonts w:ascii="Arial" w:hAnsi="Arial" w:cs="Arial"/>
          <w:bCs/>
        </w:rPr>
      </w:pPr>
      <w:r>
        <w:rPr>
          <w:rFonts w:ascii="Arial" w:hAnsi="Arial" w:cs="Arial"/>
          <w:bCs/>
        </w:rPr>
        <w:t xml:space="preserve">All employees </w:t>
      </w:r>
      <w:r w:rsidR="00B35DFF">
        <w:rPr>
          <w:rFonts w:ascii="Arial" w:hAnsi="Arial" w:cs="Arial"/>
          <w:bCs/>
        </w:rPr>
        <w:t xml:space="preserve">of TKDH are required to </w:t>
      </w:r>
      <w:proofErr w:type="spellStart"/>
      <w:r w:rsidR="00B35DFF">
        <w:rPr>
          <w:rFonts w:ascii="Arial" w:hAnsi="Arial" w:cs="Arial"/>
          <w:bCs/>
        </w:rPr>
        <w:t>recognis</w:t>
      </w:r>
      <w:r>
        <w:rPr>
          <w:rFonts w:ascii="Arial" w:hAnsi="Arial" w:cs="Arial"/>
          <w:bCs/>
        </w:rPr>
        <w:t>e</w:t>
      </w:r>
      <w:proofErr w:type="spellEnd"/>
      <w:r>
        <w:rPr>
          <w:rFonts w:ascii="Arial" w:hAnsi="Arial" w:cs="Arial"/>
          <w:bCs/>
        </w:rPr>
        <w:t xml:space="preserve"> consumer rights and operate within the Charter of Human Rights</w:t>
      </w:r>
    </w:p>
    <w:p w:rsidR="0042390A" w:rsidRPr="0042390A" w:rsidRDefault="00DE18C9" w:rsidP="0042390A">
      <w:pPr>
        <w:pStyle w:val="ListParagraph"/>
        <w:numPr>
          <w:ilvl w:val="0"/>
          <w:numId w:val="45"/>
        </w:numPr>
        <w:tabs>
          <w:tab w:val="num" w:pos="720"/>
        </w:tabs>
        <w:ind w:right="-165"/>
        <w:jc w:val="both"/>
        <w:rPr>
          <w:rFonts w:ascii="Arial" w:hAnsi="Arial" w:cs="Arial"/>
          <w:b/>
          <w:u w:val="single"/>
        </w:rPr>
      </w:pPr>
      <w:r w:rsidRPr="0042390A">
        <w:rPr>
          <w:rFonts w:ascii="Arial" w:hAnsi="Arial" w:cs="Arial"/>
          <w:bCs/>
        </w:rPr>
        <w:t xml:space="preserve">Operate in accordance with the Delegation of Authority Framework. </w:t>
      </w:r>
    </w:p>
    <w:p w:rsidR="0042390A" w:rsidRPr="0042390A" w:rsidRDefault="0042390A" w:rsidP="0042390A">
      <w:pPr>
        <w:pStyle w:val="ListParagraph"/>
        <w:numPr>
          <w:ilvl w:val="0"/>
          <w:numId w:val="45"/>
        </w:numPr>
        <w:tabs>
          <w:tab w:val="num" w:pos="720"/>
        </w:tabs>
        <w:ind w:right="-165"/>
        <w:jc w:val="both"/>
        <w:rPr>
          <w:rFonts w:ascii="Arial" w:hAnsi="Arial" w:cs="Arial"/>
          <w:b/>
          <w:u w:val="single"/>
        </w:rPr>
      </w:pPr>
      <w:r w:rsidRPr="0042390A">
        <w:rPr>
          <w:rFonts w:ascii="Arial" w:hAnsi="Arial" w:cs="Arial"/>
          <w:b/>
          <w:u w:val="single"/>
        </w:rPr>
        <w:br w:type="page"/>
      </w:r>
    </w:p>
    <w:p w:rsidR="00E663A1" w:rsidRPr="00F02654" w:rsidRDefault="00E663A1" w:rsidP="00931F90">
      <w:pPr>
        <w:spacing w:before="240" w:after="120"/>
        <w:rPr>
          <w:rFonts w:ascii="Arial" w:hAnsi="Arial" w:cs="Arial"/>
          <w:b/>
          <w:sz w:val="20"/>
          <w:u w:val="single"/>
        </w:rPr>
      </w:pPr>
      <w:r w:rsidRPr="00F02654">
        <w:rPr>
          <w:rFonts w:ascii="Arial" w:hAnsi="Arial" w:cs="Arial"/>
          <w:b/>
          <w:sz w:val="20"/>
          <w:u w:val="single"/>
        </w:rPr>
        <w:lastRenderedPageBreak/>
        <w:t>OTHER RELEVANT INFORMATION</w:t>
      </w:r>
    </w:p>
    <w:p w:rsidR="00E663A1" w:rsidRPr="00FD6CB5" w:rsidRDefault="00E663A1" w:rsidP="00E663A1">
      <w:pPr>
        <w:pStyle w:val="BodyText2"/>
        <w:numPr>
          <w:ilvl w:val="0"/>
          <w:numId w:val="31"/>
        </w:numPr>
        <w:spacing w:after="0" w:line="240" w:lineRule="auto"/>
        <w:rPr>
          <w:rFonts w:cs="Arial"/>
          <w:color w:val="000000"/>
          <w:sz w:val="20"/>
          <w:szCs w:val="20"/>
        </w:rPr>
      </w:pPr>
      <w:r w:rsidRPr="00FD6CB5">
        <w:rPr>
          <w:rFonts w:cs="Arial"/>
          <w:color w:val="000000"/>
          <w:sz w:val="20"/>
          <w:szCs w:val="20"/>
        </w:rPr>
        <w:t>Appointment is subject to a six month qualifying period from the date of commencement</w:t>
      </w:r>
    </w:p>
    <w:p w:rsidR="00E663A1" w:rsidRPr="00FD6CB5" w:rsidRDefault="00E663A1" w:rsidP="00E663A1">
      <w:pPr>
        <w:pStyle w:val="BodyText2"/>
        <w:numPr>
          <w:ilvl w:val="0"/>
          <w:numId w:val="31"/>
        </w:numPr>
        <w:spacing w:after="0" w:line="240" w:lineRule="auto"/>
        <w:rPr>
          <w:rFonts w:cs="Arial"/>
          <w:color w:val="000000"/>
          <w:sz w:val="20"/>
          <w:szCs w:val="20"/>
        </w:rPr>
      </w:pPr>
      <w:r w:rsidRPr="00FD6CB5">
        <w:rPr>
          <w:rFonts w:cs="Arial"/>
          <w:sz w:val="20"/>
          <w:szCs w:val="20"/>
        </w:rPr>
        <w:t xml:space="preserve">Appointment is subject to satisfactory clearance of a current Police </w:t>
      </w:r>
      <w:r w:rsidR="00931F90">
        <w:rPr>
          <w:rFonts w:cs="Arial"/>
          <w:sz w:val="20"/>
          <w:szCs w:val="20"/>
        </w:rPr>
        <w:t>and Working with Children</w:t>
      </w:r>
      <w:r w:rsidRPr="00FD6CB5">
        <w:rPr>
          <w:rFonts w:cs="Arial"/>
          <w:sz w:val="20"/>
          <w:szCs w:val="20"/>
        </w:rPr>
        <w:t xml:space="preserve"> Check</w:t>
      </w:r>
    </w:p>
    <w:p w:rsidR="00E663A1" w:rsidRPr="00FD6CB5" w:rsidRDefault="00E663A1" w:rsidP="00E663A1">
      <w:pPr>
        <w:pStyle w:val="BodyText2"/>
        <w:numPr>
          <w:ilvl w:val="0"/>
          <w:numId w:val="31"/>
        </w:numPr>
        <w:spacing w:after="0" w:line="240" w:lineRule="auto"/>
        <w:rPr>
          <w:rFonts w:cs="Arial"/>
          <w:color w:val="000000"/>
          <w:sz w:val="20"/>
          <w:szCs w:val="20"/>
        </w:rPr>
      </w:pPr>
      <w:r w:rsidRPr="00FD6CB5">
        <w:rPr>
          <w:rFonts w:cs="Arial"/>
          <w:sz w:val="20"/>
          <w:szCs w:val="20"/>
        </w:rPr>
        <w:t>Statements included in this position description are intended to reflect in general the duties and responsibilities of this position and are not to be interpreted as being all inclusive</w:t>
      </w:r>
    </w:p>
    <w:p w:rsidR="00F54EC6" w:rsidRPr="00F54EC6" w:rsidRDefault="00E663A1" w:rsidP="00F54EC6">
      <w:pPr>
        <w:pStyle w:val="BodyText2"/>
        <w:numPr>
          <w:ilvl w:val="0"/>
          <w:numId w:val="31"/>
        </w:numPr>
        <w:spacing w:after="0" w:line="240" w:lineRule="auto"/>
        <w:ind w:right="260"/>
        <w:jc w:val="both"/>
        <w:rPr>
          <w:rFonts w:cs="Arial"/>
          <w:sz w:val="20"/>
        </w:rPr>
      </w:pPr>
      <w:r w:rsidRPr="00F54EC6">
        <w:rPr>
          <w:rFonts w:cs="Arial"/>
          <w:color w:val="000000"/>
          <w:sz w:val="20"/>
          <w:szCs w:val="20"/>
        </w:rPr>
        <w:t xml:space="preserve">Management may alter this Position </w:t>
      </w:r>
      <w:r w:rsidR="008964FA">
        <w:rPr>
          <w:rFonts w:cs="Arial"/>
          <w:color w:val="000000"/>
          <w:sz w:val="20"/>
          <w:szCs w:val="20"/>
        </w:rPr>
        <w:t>Profile</w:t>
      </w:r>
      <w:r w:rsidRPr="00F54EC6">
        <w:rPr>
          <w:rFonts w:cs="Arial"/>
          <w:color w:val="000000"/>
          <w:sz w:val="20"/>
          <w:szCs w:val="20"/>
        </w:rPr>
        <w:t xml:space="preserve"> if and when the need arises. Any such changes will be made in consultation with the affected employee(s)</w:t>
      </w:r>
    </w:p>
    <w:p w:rsidR="00E663A1" w:rsidRPr="00F54EC6" w:rsidRDefault="00E663A1" w:rsidP="00F54EC6">
      <w:pPr>
        <w:pStyle w:val="BodyText2"/>
        <w:numPr>
          <w:ilvl w:val="0"/>
          <w:numId w:val="31"/>
        </w:numPr>
        <w:spacing w:after="0" w:line="240" w:lineRule="auto"/>
        <w:ind w:right="260"/>
        <w:jc w:val="both"/>
        <w:rPr>
          <w:rFonts w:cs="Arial"/>
          <w:sz w:val="20"/>
        </w:rPr>
      </w:pPr>
      <w:r w:rsidRPr="00F54EC6">
        <w:rPr>
          <w:rFonts w:cs="Arial"/>
          <w:sz w:val="20"/>
        </w:rPr>
        <w:t xml:space="preserve">A Performance Review will occur </w:t>
      </w:r>
      <w:r w:rsidR="00931F90">
        <w:rPr>
          <w:rFonts w:cs="Arial"/>
          <w:sz w:val="20"/>
        </w:rPr>
        <w:t>six (6</w:t>
      </w:r>
      <w:r w:rsidRPr="00F54EC6">
        <w:rPr>
          <w:rFonts w:cs="Arial"/>
          <w:sz w:val="20"/>
        </w:rPr>
        <w:t>) months from commencement, then annually taking account of the key roles and responsibilities outlined in this position description. In addition to reviewing performance (individual and work team), the annual meeting provides an opportunity to ensure role clarity, revise key performance activities/measure and set development objectives and goals for the year ahead</w:t>
      </w:r>
    </w:p>
    <w:p w:rsidR="00F54EC6" w:rsidRPr="00F54EC6" w:rsidRDefault="00F54EC6" w:rsidP="00F54EC6">
      <w:pPr>
        <w:pStyle w:val="ListParagraph"/>
        <w:numPr>
          <w:ilvl w:val="0"/>
          <w:numId w:val="31"/>
        </w:numPr>
        <w:rPr>
          <w:rFonts w:ascii="Arial" w:hAnsi="Arial" w:cs="Arial"/>
        </w:rPr>
      </w:pPr>
      <w:r w:rsidRPr="00F54EC6">
        <w:rPr>
          <w:rFonts w:ascii="Arial" w:hAnsi="Arial" w:cs="Arial"/>
        </w:rPr>
        <w:t>A Salary package and other entitlements will be negotiated with the successful applicant</w:t>
      </w:r>
    </w:p>
    <w:p w:rsidR="00E663A1" w:rsidRDefault="00E663A1" w:rsidP="00E663A1">
      <w:pPr>
        <w:ind w:right="260"/>
        <w:jc w:val="both"/>
        <w:rPr>
          <w:rFonts w:ascii="Arial" w:hAnsi="Arial" w:cs="Arial"/>
          <w:sz w:val="20"/>
          <w:szCs w:val="20"/>
        </w:rPr>
      </w:pPr>
    </w:p>
    <w:p w:rsidR="00F54EC6" w:rsidRDefault="00F54EC6" w:rsidP="00E663A1">
      <w:pPr>
        <w:ind w:right="260"/>
        <w:jc w:val="both"/>
        <w:rPr>
          <w:rFonts w:ascii="Arial" w:hAnsi="Arial" w:cs="Arial"/>
          <w:sz w:val="20"/>
          <w:szCs w:val="20"/>
        </w:rPr>
      </w:pPr>
    </w:p>
    <w:p w:rsidR="00F54EC6" w:rsidRDefault="00F54EC6" w:rsidP="00E663A1">
      <w:pPr>
        <w:ind w:right="260"/>
        <w:jc w:val="both"/>
        <w:rPr>
          <w:rFonts w:ascii="Arial" w:hAnsi="Arial" w:cs="Arial"/>
          <w:sz w:val="20"/>
          <w:szCs w:val="20"/>
        </w:rPr>
      </w:pPr>
      <w:r>
        <w:rPr>
          <w:rFonts w:ascii="Arial" w:hAnsi="Arial" w:cs="Arial"/>
          <w:sz w:val="20"/>
          <w:szCs w:val="20"/>
        </w:rPr>
        <w:t xml:space="preserve">I have read, understand and </w:t>
      </w:r>
      <w:r w:rsidR="008964FA">
        <w:rPr>
          <w:rFonts w:ascii="Arial" w:hAnsi="Arial" w:cs="Arial"/>
          <w:sz w:val="20"/>
          <w:szCs w:val="20"/>
        </w:rPr>
        <w:t>agree</w:t>
      </w:r>
      <w:r>
        <w:rPr>
          <w:rFonts w:ascii="Arial" w:hAnsi="Arial" w:cs="Arial"/>
          <w:sz w:val="20"/>
          <w:szCs w:val="20"/>
        </w:rPr>
        <w:t xml:space="preserve"> to comply with the duties and responsibilities of this Position Profile</w:t>
      </w:r>
      <w:r w:rsidR="008964FA">
        <w:rPr>
          <w:rFonts w:ascii="Arial" w:hAnsi="Arial" w:cs="Arial"/>
          <w:sz w:val="20"/>
          <w:szCs w:val="20"/>
        </w:rPr>
        <w:t>.</w:t>
      </w:r>
    </w:p>
    <w:p w:rsidR="008964FA" w:rsidRDefault="008964FA" w:rsidP="00E663A1">
      <w:pPr>
        <w:ind w:right="260"/>
        <w:jc w:val="both"/>
        <w:rPr>
          <w:rFonts w:ascii="Arial" w:hAnsi="Arial" w:cs="Arial"/>
          <w:sz w:val="20"/>
          <w:szCs w:val="20"/>
        </w:rPr>
      </w:pPr>
    </w:p>
    <w:p w:rsidR="008964FA" w:rsidRDefault="008964FA" w:rsidP="00E663A1">
      <w:pPr>
        <w:ind w:right="260"/>
        <w:jc w:val="both"/>
        <w:rPr>
          <w:rFonts w:ascii="Arial" w:hAnsi="Arial" w:cs="Arial"/>
          <w:sz w:val="20"/>
          <w:szCs w:val="20"/>
        </w:rPr>
      </w:pPr>
      <w:r>
        <w:rPr>
          <w:rFonts w:ascii="Arial" w:hAnsi="Arial" w:cs="Arial"/>
          <w:sz w:val="20"/>
          <w:szCs w:val="20"/>
        </w:rPr>
        <w:t>I accept the above Terms of Employment.</w:t>
      </w:r>
    </w:p>
    <w:p w:rsidR="008964FA" w:rsidRDefault="008964FA" w:rsidP="00E663A1">
      <w:pPr>
        <w:ind w:right="260"/>
        <w:jc w:val="both"/>
        <w:rPr>
          <w:rFonts w:ascii="Arial" w:hAnsi="Arial" w:cs="Arial"/>
          <w:sz w:val="20"/>
          <w:szCs w:val="20"/>
        </w:rPr>
      </w:pPr>
    </w:p>
    <w:p w:rsidR="008964FA" w:rsidRPr="007958AE" w:rsidRDefault="008964FA" w:rsidP="00E663A1">
      <w:pPr>
        <w:ind w:right="260"/>
        <w:jc w:val="both"/>
        <w:rPr>
          <w:rFonts w:ascii="Arial" w:hAnsi="Arial" w:cs="Arial"/>
          <w:sz w:val="20"/>
          <w:szCs w:val="20"/>
        </w:rPr>
      </w:pPr>
    </w:p>
    <w:p w:rsidR="00917B0A" w:rsidRPr="004E7B94" w:rsidRDefault="00917B0A" w:rsidP="00917B0A">
      <w:pPr>
        <w:tabs>
          <w:tab w:val="right" w:pos="10160"/>
        </w:tabs>
        <w:rPr>
          <w:rFonts w:ascii="Arial" w:eastAsia="Times New Roman" w:hAnsi="Arial" w:cs="Arial"/>
          <w:sz w:val="20"/>
          <w:szCs w:val="20"/>
          <w:lang w:val="en-US" w:eastAsia="en-US"/>
        </w:rPr>
      </w:pPr>
      <w:r>
        <w:rPr>
          <w:rFonts w:ascii="Arial" w:eastAsia="Times New Roman" w:hAnsi="Arial" w:cs="Arial"/>
          <w:sz w:val="20"/>
          <w:szCs w:val="20"/>
          <w:lang w:val="en-US" w:eastAsia="en-US"/>
        </w:rPr>
        <w:t xml:space="preserve">Employees </w:t>
      </w:r>
      <w:r w:rsidRPr="004E7B94">
        <w:rPr>
          <w:rFonts w:ascii="Arial" w:eastAsia="Times New Roman" w:hAnsi="Arial" w:cs="Arial"/>
          <w:sz w:val="20"/>
          <w:szCs w:val="20"/>
          <w:lang w:val="en-US" w:eastAsia="en-US"/>
        </w:rPr>
        <w:t>Name: ..................................................................................................................................</w:t>
      </w:r>
    </w:p>
    <w:p w:rsidR="00917B0A" w:rsidRPr="004E7B94" w:rsidRDefault="00917B0A" w:rsidP="00917B0A">
      <w:pPr>
        <w:jc w:val="both"/>
        <w:rPr>
          <w:rFonts w:ascii="Arial" w:eastAsia="Times New Roman" w:hAnsi="Arial" w:cs="Arial"/>
          <w:sz w:val="20"/>
          <w:szCs w:val="20"/>
          <w:lang w:val="en-US" w:eastAsia="en-US"/>
        </w:rPr>
      </w:pPr>
      <w:r w:rsidRPr="004E7B94">
        <w:rPr>
          <w:rFonts w:ascii="Arial" w:eastAsia="Times New Roman" w:hAnsi="Arial" w:cs="Arial"/>
          <w:sz w:val="20"/>
          <w:szCs w:val="20"/>
          <w:lang w:val="en-US" w:eastAsia="en-US"/>
        </w:rPr>
        <w:t>Signature</w:t>
      </w:r>
      <w:proofErr w:type="gramStart"/>
      <w:r w:rsidRPr="004E7B94">
        <w:rPr>
          <w:rFonts w:ascii="Arial" w:eastAsia="Times New Roman" w:hAnsi="Arial" w:cs="Arial"/>
          <w:sz w:val="20"/>
          <w:szCs w:val="20"/>
          <w:lang w:val="en-US" w:eastAsia="en-US"/>
        </w:rPr>
        <w:t>:.....................................................................</w:t>
      </w:r>
      <w:proofErr w:type="gramEnd"/>
      <w:r w:rsidRPr="004E7B94">
        <w:rPr>
          <w:rFonts w:ascii="Arial" w:eastAsia="Times New Roman" w:hAnsi="Arial" w:cs="Arial"/>
          <w:sz w:val="20"/>
          <w:szCs w:val="20"/>
          <w:lang w:val="en-US" w:eastAsia="en-US"/>
        </w:rPr>
        <w:t xml:space="preserve"> Date:</w:t>
      </w:r>
      <w:proofErr w:type="gramStart"/>
      <w:r w:rsidRPr="004E7B94">
        <w:rPr>
          <w:rFonts w:ascii="Arial" w:eastAsia="Times New Roman" w:hAnsi="Arial" w:cs="Arial"/>
          <w:sz w:val="20"/>
          <w:szCs w:val="20"/>
          <w:lang w:val="en-US" w:eastAsia="en-US"/>
        </w:rPr>
        <w:t xml:space="preserve">............................................................. </w:t>
      </w:r>
      <w:r>
        <w:rPr>
          <w:rFonts w:ascii="Arial" w:eastAsia="Times New Roman" w:hAnsi="Arial" w:cs="Arial"/>
          <w:sz w:val="20"/>
          <w:szCs w:val="20"/>
          <w:lang w:val="en-US" w:eastAsia="en-US"/>
        </w:rPr>
        <w:t>...</w:t>
      </w:r>
      <w:proofErr w:type="gramEnd"/>
      <w:r w:rsidRPr="004E7B94">
        <w:rPr>
          <w:rFonts w:ascii="Arial" w:eastAsia="Times New Roman" w:hAnsi="Arial" w:cs="Arial"/>
          <w:sz w:val="20"/>
          <w:szCs w:val="20"/>
          <w:lang w:val="en-US" w:eastAsia="en-US"/>
        </w:rPr>
        <w:t xml:space="preserve">           </w:t>
      </w:r>
    </w:p>
    <w:p w:rsidR="00917B0A" w:rsidRPr="00762A33" w:rsidRDefault="00917B0A" w:rsidP="00917B0A">
      <w:pPr>
        <w:ind w:right="260"/>
        <w:jc w:val="both"/>
        <w:rPr>
          <w:rFonts w:ascii="Arial" w:hAnsi="Arial" w:cs="Arial"/>
          <w:sz w:val="20"/>
          <w:szCs w:val="20"/>
        </w:rPr>
      </w:pPr>
    </w:p>
    <w:p w:rsidR="00917B0A" w:rsidRPr="004E7B94" w:rsidRDefault="00917B0A" w:rsidP="00917B0A">
      <w:pPr>
        <w:tabs>
          <w:tab w:val="right" w:pos="10160"/>
        </w:tabs>
        <w:rPr>
          <w:rFonts w:ascii="Arial" w:eastAsia="Times New Roman" w:hAnsi="Arial" w:cs="Arial"/>
          <w:sz w:val="20"/>
          <w:szCs w:val="20"/>
          <w:lang w:val="en-US" w:eastAsia="en-US"/>
        </w:rPr>
      </w:pPr>
      <w:r>
        <w:rPr>
          <w:rFonts w:ascii="Arial" w:eastAsia="Times New Roman" w:hAnsi="Arial" w:cs="Arial"/>
          <w:sz w:val="20"/>
          <w:szCs w:val="20"/>
          <w:lang w:val="en-US" w:eastAsia="en-US"/>
        </w:rPr>
        <w:t xml:space="preserve">CEO </w:t>
      </w:r>
      <w:r w:rsidRPr="004E7B94">
        <w:rPr>
          <w:rFonts w:ascii="Arial" w:eastAsia="Times New Roman" w:hAnsi="Arial" w:cs="Arial"/>
          <w:sz w:val="20"/>
          <w:szCs w:val="20"/>
          <w:lang w:val="en-US" w:eastAsia="en-US"/>
        </w:rPr>
        <w:t>Name: ...............</w:t>
      </w:r>
      <w:r>
        <w:rPr>
          <w:rFonts w:ascii="Arial" w:eastAsia="Times New Roman" w:hAnsi="Arial" w:cs="Arial"/>
          <w:sz w:val="20"/>
          <w:szCs w:val="20"/>
          <w:lang w:val="en-US" w:eastAsia="en-US"/>
        </w:rPr>
        <w:t>SUE RACE</w:t>
      </w:r>
      <w:r w:rsidRPr="004E7B94">
        <w:rPr>
          <w:rFonts w:ascii="Arial" w:eastAsia="Times New Roman" w:hAnsi="Arial" w:cs="Arial"/>
          <w:sz w:val="20"/>
          <w:szCs w:val="20"/>
          <w:lang w:val="en-US" w:eastAsia="en-US"/>
        </w:rPr>
        <w:t>...........................................................................................</w:t>
      </w:r>
    </w:p>
    <w:p w:rsidR="00917B0A" w:rsidRPr="00762A33" w:rsidRDefault="00917B0A" w:rsidP="00917B0A">
      <w:pPr>
        <w:ind w:right="260"/>
        <w:jc w:val="both"/>
        <w:rPr>
          <w:rFonts w:ascii="Arial" w:hAnsi="Arial" w:cs="Arial"/>
          <w:sz w:val="20"/>
          <w:szCs w:val="20"/>
        </w:rPr>
      </w:pPr>
      <w:r w:rsidRPr="004E7B94">
        <w:rPr>
          <w:rFonts w:ascii="Arial" w:eastAsia="Times New Roman" w:hAnsi="Arial" w:cs="Arial"/>
          <w:sz w:val="20"/>
          <w:szCs w:val="20"/>
          <w:lang w:val="en-US" w:eastAsia="en-US"/>
        </w:rPr>
        <w:t>Signature</w:t>
      </w:r>
      <w:proofErr w:type="gramStart"/>
      <w:r w:rsidRPr="004E7B94">
        <w:rPr>
          <w:rFonts w:ascii="Arial" w:eastAsia="Times New Roman" w:hAnsi="Arial" w:cs="Arial"/>
          <w:sz w:val="20"/>
          <w:szCs w:val="20"/>
          <w:lang w:val="en-US" w:eastAsia="en-US"/>
        </w:rPr>
        <w:t>:.....................................................................</w:t>
      </w:r>
      <w:proofErr w:type="gramEnd"/>
      <w:r w:rsidRPr="004E7B94">
        <w:rPr>
          <w:rFonts w:ascii="Arial" w:eastAsia="Times New Roman" w:hAnsi="Arial" w:cs="Arial"/>
          <w:sz w:val="20"/>
          <w:szCs w:val="20"/>
          <w:lang w:val="en-US" w:eastAsia="en-US"/>
        </w:rPr>
        <w:t xml:space="preserve"> Date</w:t>
      </w:r>
      <w:proofErr w:type="gramStart"/>
      <w:r w:rsidRPr="004E7B94">
        <w:rPr>
          <w:rFonts w:ascii="Arial" w:eastAsia="Times New Roman" w:hAnsi="Arial" w:cs="Arial"/>
          <w:sz w:val="20"/>
          <w:szCs w:val="20"/>
          <w:lang w:val="en-US" w:eastAsia="en-US"/>
        </w:rPr>
        <w:t>:.............................................................</w:t>
      </w:r>
      <w:proofErr w:type="gramEnd"/>
      <w:r w:rsidRPr="004E7B94">
        <w:rPr>
          <w:rFonts w:ascii="Arial" w:eastAsia="Times New Roman" w:hAnsi="Arial" w:cs="Arial"/>
          <w:sz w:val="20"/>
          <w:szCs w:val="20"/>
          <w:lang w:val="en-US" w:eastAsia="en-US"/>
        </w:rPr>
        <w:t xml:space="preserve">   </w:t>
      </w:r>
    </w:p>
    <w:p w:rsidR="008964FA" w:rsidRDefault="008964FA">
      <w:pPr>
        <w:rPr>
          <w:rFonts w:ascii="Arial" w:hAnsi="Arial" w:cs="Arial"/>
          <w:sz w:val="20"/>
          <w:szCs w:val="20"/>
        </w:rPr>
      </w:pPr>
      <w:bookmarkStart w:id="0" w:name="_GoBack"/>
      <w:bookmarkEnd w:id="0"/>
    </w:p>
    <w:sectPr w:rsidR="008964FA" w:rsidSect="00F54EC6">
      <w:footerReference w:type="default" r:id="rId10"/>
      <w:pgSz w:w="11906" w:h="16838" w:code="9"/>
      <w:pgMar w:top="900" w:right="1440" w:bottom="5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FF7" w:rsidRDefault="00CF5FF7" w:rsidP="00E663A1">
      <w:pPr>
        <w:spacing w:after="0" w:line="240" w:lineRule="auto"/>
      </w:pPr>
      <w:r>
        <w:separator/>
      </w:r>
    </w:p>
  </w:endnote>
  <w:endnote w:type="continuationSeparator" w:id="0">
    <w:p w:rsidR="00CF5FF7" w:rsidRDefault="00CF5FF7" w:rsidP="00E66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50666"/>
      <w:docPartObj>
        <w:docPartGallery w:val="Page Numbers (Bottom of Page)"/>
        <w:docPartUnique/>
      </w:docPartObj>
    </w:sdtPr>
    <w:sdtEndPr>
      <w:rPr>
        <w:rFonts w:ascii="Arial" w:hAnsi="Arial" w:cs="Arial"/>
        <w:noProof/>
        <w:sz w:val="18"/>
        <w:szCs w:val="18"/>
      </w:rPr>
    </w:sdtEndPr>
    <w:sdtContent>
      <w:p w:rsidR="00F54EC6" w:rsidRPr="00901A53" w:rsidRDefault="00F54EC6">
        <w:pPr>
          <w:pStyle w:val="Footer"/>
          <w:jc w:val="right"/>
          <w:rPr>
            <w:rFonts w:ascii="Arial" w:hAnsi="Arial" w:cs="Arial"/>
            <w:sz w:val="18"/>
            <w:szCs w:val="18"/>
          </w:rPr>
        </w:pPr>
        <w:r w:rsidRPr="00901A53">
          <w:rPr>
            <w:rFonts w:ascii="Arial" w:hAnsi="Arial" w:cs="Arial"/>
            <w:sz w:val="18"/>
            <w:szCs w:val="18"/>
          </w:rPr>
          <w:fldChar w:fldCharType="begin"/>
        </w:r>
        <w:r w:rsidRPr="00901A53">
          <w:rPr>
            <w:rFonts w:ascii="Arial" w:hAnsi="Arial" w:cs="Arial"/>
            <w:sz w:val="18"/>
            <w:szCs w:val="18"/>
          </w:rPr>
          <w:instrText xml:space="preserve"> PAGE   \* MERGEFORMAT </w:instrText>
        </w:r>
        <w:r w:rsidRPr="00901A53">
          <w:rPr>
            <w:rFonts w:ascii="Arial" w:hAnsi="Arial" w:cs="Arial"/>
            <w:sz w:val="18"/>
            <w:szCs w:val="18"/>
          </w:rPr>
          <w:fldChar w:fldCharType="separate"/>
        </w:r>
        <w:r w:rsidR="00917B0A">
          <w:rPr>
            <w:rFonts w:ascii="Arial" w:hAnsi="Arial" w:cs="Arial"/>
            <w:noProof/>
            <w:sz w:val="18"/>
            <w:szCs w:val="18"/>
          </w:rPr>
          <w:t>7</w:t>
        </w:r>
        <w:r w:rsidRPr="00901A53">
          <w:rPr>
            <w:rFonts w:ascii="Arial" w:hAnsi="Arial" w:cs="Arial"/>
            <w:noProof/>
            <w:sz w:val="18"/>
            <w:szCs w:val="18"/>
          </w:rPr>
          <w:fldChar w:fldCharType="end"/>
        </w:r>
      </w:p>
    </w:sdtContent>
  </w:sdt>
  <w:p w:rsidR="00F54EC6" w:rsidRPr="00901A53" w:rsidRDefault="00F54EC6" w:rsidP="00901A53">
    <w:pPr>
      <w:pStyle w:val="Footer"/>
      <w:rPr>
        <w:rFonts w:ascii="Arial" w:hAnsi="Arial" w:cs="Arial"/>
        <w:sz w:val="18"/>
        <w:szCs w:val="18"/>
      </w:rPr>
    </w:pPr>
    <w:r>
      <w:rPr>
        <w:rFonts w:ascii="Arial" w:hAnsi="Arial" w:cs="Arial"/>
        <w:sz w:val="18"/>
        <w:szCs w:val="18"/>
      </w:rPr>
      <w:t>Human Resources – Policy &amp; Procedure Manual: PP – NADMIN Director Clinical &amp; Aged Care Services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FF7" w:rsidRDefault="00CF5FF7" w:rsidP="00E663A1">
      <w:pPr>
        <w:spacing w:after="0" w:line="240" w:lineRule="auto"/>
      </w:pPr>
      <w:r>
        <w:separator/>
      </w:r>
    </w:p>
  </w:footnote>
  <w:footnote w:type="continuationSeparator" w:id="0">
    <w:p w:rsidR="00CF5FF7" w:rsidRDefault="00CF5FF7" w:rsidP="00E663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EB0"/>
    <w:multiLevelType w:val="hybridMultilevel"/>
    <w:tmpl w:val="D880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9655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0362781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4AC6AAA"/>
    <w:multiLevelType w:val="hybridMultilevel"/>
    <w:tmpl w:val="90EC37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7823111"/>
    <w:multiLevelType w:val="hybridMultilevel"/>
    <w:tmpl w:val="1B62D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F72751"/>
    <w:multiLevelType w:val="hybridMultilevel"/>
    <w:tmpl w:val="10387A2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12630E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1352731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160A443C"/>
    <w:multiLevelType w:val="hybridMultilevel"/>
    <w:tmpl w:val="9D369A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A950B6B"/>
    <w:multiLevelType w:val="hybridMultilevel"/>
    <w:tmpl w:val="5E24E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F373F9"/>
    <w:multiLevelType w:val="hybridMultilevel"/>
    <w:tmpl w:val="7D2469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nsid w:val="1D7706D2"/>
    <w:multiLevelType w:val="hybridMultilevel"/>
    <w:tmpl w:val="3BC20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D67007"/>
    <w:multiLevelType w:val="hybridMultilevel"/>
    <w:tmpl w:val="19B486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4EF1A0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25072C3F"/>
    <w:multiLevelType w:val="hybridMultilevel"/>
    <w:tmpl w:val="58A8B0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AD32E4A"/>
    <w:multiLevelType w:val="hybridMultilevel"/>
    <w:tmpl w:val="26FCFD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FAD336F"/>
    <w:multiLevelType w:val="hybridMultilevel"/>
    <w:tmpl w:val="3EF48060"/>
    <w:lvl w:ilvl="0" w:tplc="04090001">
      <w:start w:val="1"/>
      <w:numFmt w:val="bullet"/>
      <w:lvlText w:val=""/>
      <w:lvlJc w:val="left"/>
      <w:pPr>
        <w:tabs>
          <w:tab w:val="num" w:pos="-414"/>
        </w:tabs>
        <w:ind w:left="-414" w:hanging="360"/>
      </w:pPr>
      <w:rPr>
        <w:rFonts w:ascii="Symbol" w:hAnsi="Symbol" w:hint="default"/>
      </w:rPr>
    </w:lvl>
    <w:lvl w:ilvl="1" w:tplc="0409000F">
      <w:start w:val="1"/>
      <w:numFmt w:val="decimal"/>
      <w:lvlText w:val="%2."/>
      <w:lvlJc w:val="left"/>
      <w:pPr>
        <w:tabs>
          <w:tab w:val="num" w:pos="306"/>
        </w:tabs>
        <w:ind w:left="306" w:hanging="360"/>
      </w:pPr>
      <w:rPr>
        <w:rFonts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17">
    <w:nsid w:val="30C24CCD"/>
    <w:multiLevelType w:val="hybridMultilevel"/>
    <w:tmpl w:val="78A85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EA7B1B"/>
    <w:multiLevelType w:val="hybridMultilevel"/>
    <w:tmpl w:val="1E38C9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3866B53"/>
    <w:multiLevelType w:val="hybridMultilevel"/>
    <w:tmpl w:val="A3A80D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40C7890"/>
    <w:multiLevelType w:val="hybridMultilevel"/>
    <w:tmpl w:val="B1F6B2CA"/>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4A71A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36616887"/>
    <w:multiLevelType w:val="hybridMultilevel"/>
    <w:tmpl w:val="98240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7724C23"/>
    <w:multiLevelType w:val="hybridMultilevel"/>
    <w:tmpl w:val="2A08E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84B4905"/>
    <w:multiLevelType w:val="hybridMultilevel"/>
    <w:tmpl w:val="35E04C0C"/>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5">
    <w:nsid w:val="384D0FB0"/>
    <w:multiLevelType w:val="hybridMultilevel"/>
    <w:tmpl w:val="FF96C7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3A7C6DE8"/>
    <w:multiLevelType w:val="hybridMultilevel"/>
    <w:tmpl w:val="4CC6A4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3ABC7631"/>
    <w:multiLevelType w:val="hybridMultilevel"/>
    <w:tmpl w:val="E7F07538"/>
    <w:lvl w:ilvl="0" w:tplc="FFFFFFFF">
      <w:start w:val="1"/>
      <w:numFmt w:val="bullet"/>
      <w:lvlText w:val=""/>
      <w:legacy w:legacy="1" w:legacySpace="0" w:legacyIndent="360"/>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40E01EED"/>
    <w:multiLevelType w:val="hybridMultilevel"/>
    <w:tmpl w:val="05969D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48EA6EC5"/>
    <w:multiLevelType w:val="hybridMultilevel"/>
    <w:tmpl w:val="9120F810"/>
    <w:lvl w:ilvl="0" w:tplc="4A7621B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A1D7A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4ADC1613"/>
    <w:multiLevelType w:val="hybridMultilevel"/>
    <w:tmpl w:val="FACA9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DC4108A"/>
    <w:multiLevelType w:val="hybridMultilevel"/>
    <w:tmpl w:val="42AACD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4F6930F0"/>
    <w:multiLevelType w:val="hybridMultilevel"/>
    <w:tmpl w:val="2CB0E4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505A42B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50E94316"/>
    <w:multiLevelType w:val="multilevel"/>
    <w:tmpl w:val="A784E0F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6">
    <w:nsid w:val="51C65127"/>
    <w:multiLevelType w:val="hybridMultilevel"/>
    <w:tmpl w:val="0F4AC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36B00B2"/>
    <w:multiLevelType w:val="hybridMultilevel"/>
    <w:tmpl w:val="B55047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573D1779"/>
    <w:multiLevelType w:val="hybridMultilevel"/>
    <w:tmpl w:val="633205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58F443E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nsid w:val="5F324B86"/>
    <w:multiLevelType w:val="hybridMultilevel"/>
    <w:tmpl w:val="FDE4CD30"/>
    <w:lvl w:ilvl="0" w:tplc="FFFFFFFF">
      <w:start w:val="1"/>
      <w:numFmt w:val="bullet"/>
      <w:lvlText w:val=""/>
      <w:legacy w:legacy="1" w:legacySpace="0" w:legacyIndent="360"/>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nsid w:val="63015B65"/>
    <w:multiLevelType w:val="hybridMultilevel"/>
    <w:tmpl w:val="E3B42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5577E2A"/>
    <w:multiLevelType w:val="hybridMultilevel"/>
    <w:tmpl w:val="EB7469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3">
    <w:nsid w:val="65A36C3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4">
    <w:nsid w:val="69A4028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5">
    <w:nsid w:val="6A0C11FD"/>
    <w:multiLevelType w:val="hybridMultilevel"/>
    <w:tmpl w:val="9800A2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744E21AF"/>
    <w:multiLevelType w:val="hybridMultilevel"/>
    <w:tmpl w:val="F40E49DA"/>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ind w:left="2934" w:hanging="360"/>
      </w:pPr>
      <w:rPr>
        <w:rFonts w:ascii="Courier New" w:hAnsi="Courier New" w:cs="Courier New" w:hint="default"/>
      </w:rPr>
    </w:lvl>
    <w:lvl w:ilvl="2" w:tplc="0C090005" w:tentative="1">
      <w:start w:val="1"/>
      <w:numFmt w:val="bullet"/>
      <w:lvlText w:val=""/>
      <w:lvlJc w:val="left"/>
      <w:pPr>
        <w:ind w:left="3654" w:hanging="360"/>
      </w:pPr>
      <w:rPr>
        <w:rFonts w:ascii="Wingdings" w:hAnsi="Wingdings" w:hint="default"/>
      </w:rPr>
    </w:lvl>
    <w:lvl w:ilvl="3" w:tplc="0C090001" w:tentative="1">
      <w:start w:val="1"/>
      <w:numFmt w:val="bullet"/>
      <w:lvlText w:val=""/>
      <w:lvlJc w:val="left"/>
      <w:pPr>
        <w:ind w:left="4374" w:hanging="360"/>
      </w:pPr>
      <w:rPr>
        <w:rFonts w:ascii="Symbol" w:hAnsi="Symbol" w:hint="default"/>
      </w:rPr>
    </w:lvl>
    <w:lvl w:ilvl="4" w:tplc="0C090003" w:tentative="1">
      <w:start w:val="1"/>
      <w:numFmt w:val="bullet"/>
      <w:lvlText w:val="o"/>
      <w:lvlJc w:val="left"/>
      <w:pPr>
        <w:ind w:left="5094" w:hanging="360"/>
      </w:pPr>
      <w:rPr>
        <w:rFonts w:ascii="Courier New" w:hAnsi="Courier New" w:cs="Courier New" w:hint="default"/>
      </w:rPr>
    </w:lvl>
    <w:lvl w:ilvl="5" w:tplc="0C090005" w:tentative="1">
      <w:start w:val="1"/>
      <w:numFmt w:val="bullet"/>
      <w:lvlText w:val=""/>
      <w:lvlJc w:val="left"/>
      <w:pPr>
        <w:ind w:left="5814" w:hanging="360"/>
      </w:pPr>
      <w:rPr>
        <w:rFonts w:ascii="Wingdings" w:hAnsi="Wingdings" w:hint="default"/>
      </w:rPr>
    </w:lvl>
    <w:lvl w:ilvl="6" w:tplc="0C090001" w:tentative="1">
      <w:start w:val="1"/>
      <w:numFmt w:val="bullet"/>
      <w:lvlText w:val=""/>
      <w:lvlJc w:val="left"/>
      <w:pPr>
        <w:ind w:left="6534" w:hanging="360"/>
      </w:pPr>
      <w:rPr>
        <w:rFonts w:ascii="Symbol" w:hAnsi="Symbol" w:hint="default"/>
      </w:rPr>
    </w:lvl>
    <w:lvl w:ilvl="7" w:tplc="0C090003" w:tentative="1">
      <w:start w:val="1"/>
      <w:numFmt w:val="bullet"/>
      <w:lvlText w:val="o"/>
      <w:lvlJc w:val="left"/>
      <w:pPr>
        <w:ind w:left="7254" w:hanging="360"/>
      </w:pPr>
      <w:rPr>
        <w:rFonts w:ascii="Courier New" w:hAnsi="Courier New" w:cs="Courier New" w:hint="default"/>
      </w:rPr>
    </w:lvl>
    <w:lvl w:ilvl="8" w:tplc="0C090005" w:tentative="1">
      <w:start w:val="1"/>
      <w:numFmt w:val="bullet"/>
      <w:lvlText w:val=""/>
      <w:lvlJc w:val="left"/>
      <w:pPr>
        <w:ind w:left="7974" w:hanging="360"/>
      </w:pPr>
      <w:rPr>
        <w:rFonts w:ascii="Wingdings" w:hAnsi="Wingdings" w:hint="default"/>
      </w:rPr>
    </w:lvl>
  </w:abstractNum>
  <w:num w:numId="1">
    <w:abstractNumId w:val="16"/>
  </w:num>
  <w:num w:numId="2">
    <w:abstractNumId w:val="9"/>
  </w:num>
  <w:num w:numId="3">
    <w:abstractNumId w:val="35"/>
  </w:num>
  <w:num w:numId="4">
    <w:abstractNumId w:val="13"/>
  </w:num>
  <w:num w:numId="5">
    <w:abstractNumId w:val="44"/>
  </w:num>
  <w:num w:numId="6">
    <w:abstractNumId w:val="2"/>
  </w:num>
  <w:num w:numId="7">
    <w:abstractNumId w:val="7"/>
  </w:num>
  <w:num w:numId="8">
    <w:abstractNumId w:val="39"/>
  </w:num>
  <w:num w:numId="9">
    <w:abstractNumId w:val="1"/>
  </w:num>
  <w:num w:numId="10">
    <w:abstractNumId w:val="6"/>
  </w:num>
  <w:num w:numId="11">
    <w:abstractNumId w:val="34"/>
  </w:num>
  <w:num w:numId="12">
    <w:abstractNumId w:val="30"/>
  </w:num>
  <w:num w:numId="13">
    <w:abstractNumId w:val="43"/>
  </w:num>
  <w:num w:numId="14">
    <w:abstractNumId w:val="21"/>
  </w:num>
  <w:num w:numId="15">
    <w:abstractNumId w:val="41"/>
  </w:num>
  <w:num w:numId="16">
    <w:abstractNumId w:val="36"/>
  </w:num>
  <w:num w:numId="17">
    <w:abstractNumId w:val="17"/>
  </w:num>
  <w:num w:numId="18">
    <w:abstractNumId w:val="11"/>
  </w:num>
  <w:num w:numId="19">
    <w:abstractNumId w:val="20"/>
  </w:num>
  <w:num w:numId="20">
    <w:abstractNumId w:val="0"/>
  </w:num>
  <w:num w:numId="21">
    <w:abstractNumId w:val="23"/>
  </w:num>
  <w:num w:numId="22">
    <w:abstractNumId w:val="24"/>
  </w:num>
  <w:num w:numId="23">
    <w:abstractNumId w:val="46"/>
  </w:num>
  <w:num w:numId="24">
    <w:abstractNumId w:val="15"/>
  </w:num>
  <w:num w:numId="25">
    <w:abstractNumId w:val="29"/>
  </w:num>
  <w:num w:numId="26">
    <w:abstractNumId w:val="42"/>
  </w:num>
  <w:num w:numId="27">
    <w:abstractNumId w:val="10"/>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8"/>
  </w:num>
  <w:num w:numId="32">
    <w:abstractNumId w:val="32"/>
  </w:num>
  <w:num w:numId="33">
    <w:abstractNumId w:val="37"/>
  </w:num>
  <w:num w:numId="34">
    <w:abstractNumId w:val="27"/>
  </w:num>
  <w:num w:numId="35">
    <w:abstractNumId w:val="40"/>
  </w:num>
  <w:num w:numId="36">
    <w:abstractNumId w:val="25"/>
  </w:num>
  <w:num w:numId="37">
    <w:abstractNumId w:val="8"/>
  </w:num>
  <w:num w:numId="38">
    <w:abstractNumId w:val="45"/>
  </w:num>
  <w:num w:numId="39">
    <w:abstractNumId w:val="4"/>
  </w:num>
  <w:num w:numId="40">
    <w:abstractNumId w:val="31"/>
  </w:num>
  <w:num w:numId="41">
    <w:abstractNumId w:val="22"/>
  </w:num>
  <w:num w:numId="42">
    <w:abstractNumId w:val="12"/>
  </w:num>
  <w:num w:numId="43">
    <w:abstractNumId w:val="3"/>
  </w:num>
  <w:num w:numId="44">
    <w:abstractNumId w:val="18"/>
  </w:num>
  <w:num w:numId="45">
    <w:abstractNumId w:val="38"/>
  </w:num>
  <w:num w:numId="46">
    <w:abstractNumId w:val="14"/>
  </w:num>
  <w:num w:numId="47">
    <w:abstractNumId w:val="33"/>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201"/>
    <w:rsid w:val="00026A99"/>
    <w:rsid w:val="00050EF8"/>
    <w:rsid w:val="000D1099"/>
    <w:rsid w:val="00112056"/>
    <w:rsid w:val="0019492D"/>
    <w:rsid w:val="001B382A"/>
    <w:rsid w:val="00244F85"/>
    <w:rsid w:val="0042390A"/>
    <w:rsid w:val="00466160"/>
    <w:rsid w:val="004E38CB"/>
    <w:rsid w:val="00527C94"/>
    <w:rsid w:val="005619B5"/>
    <w:rsid w:val="005B7CD8"/>
    <w:rsid w:val="00621798"/>
    <w:rsid w:val="00764668"/>
    <w:rsid w:val="00772A3F"/>
    <w:rsid w:val="00833339"/>
    <w:rsid w:val="008964FA"/>
    <w:rsid w:val="00901A53"/>
    <w:rsid w:val="00917B0A"/>
    <w:rsid w:val="00931F90"/>
    <w:rsid w:val="00961201"/>
    <w:rsid w:val="00967914"/>
    <w:rsid w:val="00991DCA"/>
    <w:rsid w:val="009F1E0A"/>
    <w:rsid w:val="00AC4B93"/>
    <w:rsid w:val="00B07F12"/>
    <w:rsid w:val="00B35DFF"/>
    <w:rsid w:val="00B54CC8"/>
    <w:rsid w:val="00B87606"/>
    <w:rsid w:val="00BB41D6"/>
    <w:rsid w:val="00C0712F"/>
    <w:rsid w:val="00C9589B"/>
    <w:rsid w:val="00CF5FF7"/>
    <w:rsid w:val="00D111B0"/>
    <w:rsid w:val="00DB3FBB"/>
    <w:rsid w:val="00DC35EE"/>
    <w:rsid w:val="00DE18C9"/>
    <w:rsid w:val="00E43715"/>
    <w:rsid w:val="00E663A1"/>
    <w:rsid w:val="00F02654"/>
    <w:rsid w:val="00F54EC6"/>
    <w:rsid w:val="00F55EEC"/>
    <w:rsid w:val="00F93076"/>
    <w:rsid w:val="00FD6C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663A1"/>
    <w:pPr>
      <w:keepNext/>
      <w:spacing w:after="0" w:line="240" w:lineRule="auto"/>
      <w:outlineLvl w:val="0"/>
    </w:pPr>
    <w:rPr>
      <w:rFonts w:ascii="Times New Roman" w:eastAsia="Times New Roman" w:hAnsi="Times New Roman" w:cs="Times New Roman"/>
      <w:sz w:val="24"/>
      <w:szCs w:val="20"/>
      <w:lang w:val="en-US" w:eastAsia="en-US"/>
    </w:rPr>
  </w:style>
  <w:style w:type="paragraph" w:styleId="Heading3">
    <w:name w:val="heading 3"/>
    <w:basedOn w:val="Normal"/>
    <w:next w:val="Normal"/>
    <w:link w:val="Heading3Char"/>
    <w:qFormat/>
    <w:rsid w:val="00E663A1"/>
    <w:pPr>
      <w:keepNext/>
      <w:spacing w:after="0" w:line="240" w:lineRule="auto"/>
      <w:jc w:val="center"/>
      <w:outlineLvl w:val="2"/>
    </w:pPr>
    <w:rPr>
      <w:rFonts w:ascii="Times New Roman" w:eastAsia="Times New Roman" w:hAnsi="Times New Roman" w:cs="Times New Roman"/>
      <w:sz w:val="28"/>
      <w:szCs w:val="20"/>
      <w:lang w:val="en-US" w:eastAsia="en-US"/>
    </w:rPr>
  </w:style>
  <w:style w:type="paragraph" w:styleId="Heading6">
    <w:name w:val="heading 6"/>
    <w:basedOn w:val="Normal"/>
    <w:next w:val="Normal"/>
    <w:link w:val="Heading6Char"/>
    <w:qFormat/>
    <w:rsid w:val="00E663A1"/>
    <w:pPr>
      <w:keepNext/>
      <w:spacing w:after="0" w:line="240" w:lineRule="auto"/>
      <w:ind w:hanging="1134"/>
      <w:outlineLvl w:val="5"/>
    </w:pPr>
    <w:rPr>
      <w:rFonts w:ascii="Times New Roman" w:eastAsia="Times New Roman" w:hAnsi="Times New Roman" w:cs="Times New Roman"/>
      <w:b/>
      <w:b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056"/>
    <w:rPr>
      <w:rFonts w:ascii="Tahoma" w:hAnsi="Tahoma" w:cs="Tahoma"/>
      <w:sz w:val="16"/>
      <w:szCs w:val="16"/>
    </w:rPr>
  </w:style>
  <w:style w:type="character" w:customStyle="1" w:styleId="Heading1Char">
    <w:name w:val="Heading 1 Char"/>
    <w:basedOn w:val="DefaultParagraphFont"/>
    <w:link w:val="Heading1"/>
    <w:rsid w:val="00E663A1"/>
    <w:rPr>
      <w:rFonts w:ascii="Times New Roman" w:eastAsia="Times New Roman" w:hAnsi="Times New Roman" w:cs="Times New Roman"/>
      <w:sz w:val="24"/>
      <w:szCs w:val="20"/>
      <w:lang w:val="en-US" w:eastAsia="en-US"/>
    </w:rPr>
  </w:style>
  <w:style w:type="character" w:customStyle="1" w:styleId="Heading3Char">
    <w:name w:val="Heading 3 Char"/>
    <w:basedOn w:val="DefaultParagraphFont"/>
    <w:link w:val="Heading3"/>
    <w:rsid w:val="00E663A1"/>
    <w:rPr>
      <w:rFonts w:ascii="Times New Roman" w:eastAsia="Times New Roman" w:hAnsi="Times New Roman" w:cs="Times New Roman"/>
      <w:sz w:val="28"/>
      <w:szCs w:val="20"/>
      <w:lang w:val="en-US" w:eastAsia="en-US"/>
    </w:rPr>
  </w:style>
  <w:style w:type="character" w:customStyle="1" w:styleId="Heading6Char">
    <w:name w:val="Heading 6 Char"/>
    <w:basedOn w:val="DefaultParagraphFont"/>
    <w:link w:val="Heading6"/>
    <w:rsid w:val="00E663A1"/>
    <w:rPr>
      <w:rFonts w:ascii="Times New Roman" w:eastAsia="Times New Roman" w:hAnsi="Times New Roman" w:cs="Times New Roman"/>
      <w:b/>
      <w:bCs/>
      <w:sz w:val="24"/>
      <w:szCs w:val="20"/>
      <w:lang w:val="en-US" w:eastAsia="en-US"/>
    </w:rPr>
  </w:style>
  <w:style w:type="paragraph" w:styleId="Header">
    <w:name w:val="header"/>
    <w:basedOn w:val="Normal"/>
    <w:link w:val="HeaderChar"/>
    <w:uiPriority w:val="99"/>
    <w:rsid w:val="00E663A1"/>
    <w:pPr>
      <w:tabs>
        <w:tab w:val="center" w:pos="4153"/>
        <w:tab w:val="right" w:pos="8306"/>
      </w:tabs>
      <w:spacing w:after="0" w:line="240" w:lineRule="auto"/>
    </w:pPr>
    <w:rPr>
      <w:rFonts w:ascii="Times New Roman" w:eastAsia="Times New Roman" w:hAnsi="Times New Roman" w:cs="Times New Roman"/>
      <w:sz w:val="20"/>
      <w:szCs w:val="20"/>
      <w:lang w:val="en-US" w:eastAsia="en-US"/>
    </w:rPr>
  </w:style>
  <w:style w:type="character" w:customStyle="1" w:styleId="HeaderChar">
    <w:name w:val="Header Char"/>
    <w:basedOn w:val="DefaultParagraphFont"/>
    <w:link w:val="Header"/>
    <w:uiPriority w:val="99"/>
    <w:rsid w:val="00E663A1"/>
    <w:rPr>
      <w:rFonts w:ascii="Times New Roman" w:eastAsia="Times New Roman" w:hAnsi="Times New Roman" w:cs="Times New Roman"/>
      <w:sz w:val="20"/>
      <w:szCs w:val="20"/>
      <w:lang w:val="en-US" w:eastAsia="en-US"/>
    </w:rPr>
  </w:style>
  <w:style w:type="paragraph" w:styleId="BodyTextIndent">
    <w:name w:val="Body Text Indent"/>
    <w:basedOn w:val="Normal"/>
    <w:link w:val="BodyTextIndentChar"/>
    <w:rsid w:val="00E663A1"/>
    <w:pPr>
      <w:spacing w:after="0" w:line="240" w:lineRule="auto"/>
      <w:ind w:right="-1057" w:hanging="1134"/>
    </w:pPr>
    <w:rPr>
      <w:rFonts w:ascii="Times New Roman" w:eastAsia="Times New Roman" w:hAnsi="Times New Roman" w:cs="Times New Roman"/>
      <w:b/>
      <w:bCs/>
      <w:sz w:val="24"/>
      <w:szCs w:val="20"/>
      <w:lang w:val="en-US" w:eastAsia="en-US"/>
    </w:rPr>
  </w:style>
  <w:style w:type="character" w:customStyle="1" w:styleId="BodyTextIndentChar">
    <w:name w:val="Body Text Indent Char"/>
    <w:basedOn w:val="DefaultParagraphFont"/>
    <w:link w:val="BodyTextIndent"/>
    <w:rsid w:val="00E663A1"/>
    <w:rPr>
      <w:rFonts w:ascii="Times New Roman" w:eastAsia="Times New Roman" w:hAnsi="Times New Roman" w:cs="Times New Roman"/>
      <w:b/>
      <w:bCs/>
      <w:sz w:val="24"/>
      <w:szCs w:val="20"/>
      <w:lang w:val="en-US" w:eastAsia="en-US"/>
    </w:rPr>
  </w:style>
  <w:style w:type="paragraph" w:styleId="BodyTextIndent2">
    <w:name w:val="Body Text Indent 2"/>
    <w:basedOn w:val="Normal"/>
    <w:link w:val="BodyTextIndent2Char"/>
    <w:rsid w:val="00E663A1"/>
    <w:pPr>
      <w:spacing w:after="0" w:line="240" w:lineRule="auto"/>
      <w:ind w:hanging="1134"/>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rsid w:val="00E663A1"/>
    <w:rPr>
      <w:rFonts w:ascii="Times New Roman" w:eastAsia="Times New Roman" w:hAnsi="Times New Roman" w:cs="Times New Roman"/>
      <w:sz w:val="24"/>
      <w:szCs w:val="20"/>
      <w:lang w:val="en-US" w:eastAsia="en-US"/>
    </w:rPr>
  </w:style>
  <w:style w:type="paragraph" w:styleId="BodyText">
    <w:name w:val="Body Text"/>
    <w:basedOn w:val="Normal"/>
    <w:link w:val="BodyTextChar"/>
    <w:rsid w:val="00E663A1"/>
    <w:pPr>
      <w:spacing w:after="0" w:line="240" w:lineRule="auto"/>
    </w:pPr>
    <w:rPr>
      <w:rFonts w:ascii="Arial" w:eastAsia="Times New Roman" w:hAnsi="Arial" w:cs="Times New Roman"/>
      <w:sz w:val="20"/>
      <w:szCs w:val="24"/>
      <w:lang w:eastAsia="en-US"/>
    </w:rPr>
  </w:style>
  <w:style w:type="character" w:customStyle="1" w:styleId="BodyTextChar">
    <w:name w:val="Body Text Char"/>
    <w:basedOn w:val="DefaultParagraphFont"/>
    <w:link w:val="BodyText"/>
    <w:rsid w:val="00E663A1"/>
    <w:rPr>
      <w:rFonts w:ascii="Arial" w:eastAsia="Times New Roman" w:hAnsi="Arial" w:cs="Times New Roman"/>
      <w:sz w:val="20"/>
      <w:szCs w:val="24"/>
      <w:lang w:eastAsia="en-US"/>
    </w:rPr>
  </w:style>
  <w:style w:type="table" w:styleId="TableGrid">
    <w:name w:val="Table Grid"/>
    <w:basedOn w:val="TableNormal"/>
    <w:rsid w:val="00E663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E663A1"/>
    <w:pPr>
      <w:spacing w:after="120" w:line="480" w:lineRule="auto"/>
    </w:pPr>
    <w:rPr>
      <w:rFonts w:ascii="Arial" w:eastAsia="Times New Roman" w:hAnsi="Arial" w:cs="Times New Roman"/>
      <w:sz w:val="24"/>
      <w:szCs w:val="24"/>
      <w:lang w:eastAsia="en-US"/>
    </w:rPr>
  </w:style>
  <w:style w:type="character" w:customStyle="1" w:styleId="BodyText2Char">
    <w:name w:val="Body Text 2 Char"/>
    <w:basedOn w:val="DefaultParagraphFont"/>
    <w:link w:val="BodyText2"/>
    <w:rsid w:val="00E663A1"/>
    <w:rPr>
      <w:rFonts w:ascii="Arial" w:eastAsia="Times New Roman" w:hAnsi="Arial" w:cs="Times New Roman"/>
      <w:sz w:val="24"/>
      <w:szCs w:val="24"/>
      <w:lang w:eastAsia="en-US"/>
    </w:rPr>
  </w:style>
  <w:style w:type="paragraph" w:styleId="ListParagraph">
    <w:name w:val="List Paragraph"/>
    <w:basedOn w:val="Normal"/>
    <w:uiPriority w:val="34"/>
    <w:qFormat/>
    <w:rsid w:val="00E663A1"/>
    <w:pPr>
      <w:spacing w:after="0" w:line="240" w:lineRule="auto"/>
      <w:ind w:left="720"/>
      <w:contextualSpacing/>
    </w:pPr>
    <w:rPr>
      <w:rFonts w:ascii="Times New Roman" w:eastAsia="Times New Roman" w:hAnsi="Times New Roman" w:cs="Times New Roman"/>
      <w:sz w:val="20"/>
      <w:szCs w:val="20"/>
      <w:lang w:val="en-US" w:eastAsia="en-US"/>
    </w:rPr>
  </w:style>
  <w:style w:type="paragraph" w:styleId="Footer">
    <w:name w:val="footer"/>
    <w:basedOn w:val="Normal"/>
    <w:link w:val="FooterChar"/>
    <w:uiPriority w:val="99"/>
    <w:unhideWhenUsed/>
    <w:rsid w:val="00E66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3A1"/>
  </w:style>
  <w:style w:type="paragraph" w:customStyle="1" w:styleId="D801C6740D3442D0974ED4C393ECA78C">
    <w:name w:val="D801C6740D3442D0974ED4C393ECA78C"/>
    <w:rsid w:val="00E663A1"/>
    <w:rPr>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663A1"/>
    <w:pPr>
      <w:keepNext/>
      <w:spacing w:after="0" w:line="240" w:lineRule="auto"/>
      <w:outlineLvl w:val="0"/>
    </w:pPr>
    <w:rPr>
      <w:rFonts w:ascii="Times New Roman" w:eastAsia="Times New Roman" w:hAnsi="Times New Roman" w:cs="Times New Roman"/>
      <w:sz w:val="24"/>
      <w:szCs w:val="20"/>
      <w:lang w:val="en-US" w:eastAsia="en-US"/>
    </w:rPr>
  </w:style>
  <w:style w:type="paragraph" w:styleId="Heading3">
    <w:name w:val="heading 3"/>
    <w:basedOn w:val="Normal"/>
    <w:next w:val="Normal"/>
    <w:link w:val="Heading3Char"/>
    <w:qFormat/>
    <w:rsid w:val="00E663A1"/>
    <w:pPr>
      <w:keepNext/>
      <w:spacing w:after="0" w:line="240" w:lineRule="auto"/>
      <w:jc w:val="center"/>
      <w:outlineLvl w:val="2"/>
    </w:pPr>
    <w:rPr>
      <w:rFonts w:ascii="Times New Roman" w:eastAsia="Times New Roman" w:hAnsi="Times New Roman" w:cs="Times New Roman"/>
      <w:sz w:val="28"/>
      <w:szCs w:val="20"/>
      <w:lang w:val="en-US" w:eastAsia="en-US"/>
    </w:rPr>
  </w:style>
  <w:style w:type="paragraph" w:styleId="Heading6">
    <w:name w:val="heading 6"/>
    <w:basedOn w:val="Normal"/>
    <w:next w:val="Normal"/>
    <w:link w:val="Heading6Char"/>
    <w:qFormat/>
    <w:rsid w:val="00E663A1"/>
    <w:pPr>
      <w:keepNext/>
      <w:spacing w:after="0" w:line="240" w:lineRule="auto"/>
      <w:ind w:hanging="1134"/>
      <w:outlineLvl w:val="5"/>
    </w:pPr>
    <w:rPr>
      <w:rFonts w:ascii="Times New Roman" w:eastAsia="Times New Roman" w:hAnsi="Times New Roman" w:cs="Times New Roman"/>
      <w:b/>
      <w:b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056"/>
    <w:rPr>
      <w:rFonts w:ascii="Tahoma" w:hAnsi="Tahoma" w:cs="Tahoma"/>
      <w:sz w:val="16"/>
      <w:szCs w:val="16"/>
    </w:rPr>
  </w:style>
  <w:style w:type="character" w:customStyle="1" w:styleId="Heading1Char">
    <w:name w:val="Heading 1 Char"/>
    <w:basedOn w:val="DefaultParagraphFont"/>
    <w:link w:val="Heading1"/>
    <w:rsid w:val="00E663A1"/>
    <w:rPr>
      <w:rFonts w:ascii="Times New Roman" w:eastAsia="Times New Roman" w:hAnsi="Times New Roman" w:cs="Times New Roman"/>
      <w:sz w:val="24"/>
      <w:szCs w:val="20"/>
      <w:lang w:val="en-US" w:eastAsia="en-US"/>
    </w:rPr>
  </w:style>
  <w:style w:type="character" w:customStyle="1" w:styleId="Heading3Char">
    <w:name w:val="Heading 3 Char"/>
    <w:basedOn w:val="DefaultParagraphFont"/>
    <w:link w:val="Heading3"/>
    <w:rsid w:val="00E663A1"/>
    <w:rPr>
      <w:rFonts w:ascii="Times New Roman" w:eastAsia="Times New Roman" w:hAnsi="Times New Roman" w:cs="Times New Roman"/>
      <w:sz w:val="28"/>
      <w:szCs w:val="20"/>
      <w:lang w:val="en-US" w:eastAsia="en-US"/>
    </w:rPr>
  </w:style>
  <w:style w:type="character" w:customStyle="1" w:styleId="Heading6Char">
    <w:name w:val="Heading 6 Char"/>
    <w:basedOn w:val="DefaultParagraphFont"/>
    <w:link w:val="Heading6"/>
    <w:rsid w:val="00E663A1"/>
    <w:rPr>
      <w:rFonts w:ascii="Times New Roman" w:eastAsia="Times New Roman" w:hAnsi="Times New Roman" w:cs="Times New Roman"/>
      <w:b/>
      <w:bCs/>
      <w:sz w:val="24"/>
      <w:szCs w:val="20"/>
      <w:lang w:val="en-US" w:eastAsia="en-US"/>
    </w:rPr>
  </w:style>
  <w:style w:type="paragraph" w:styleId="Header">
    <w:name w:val="header"/>
    <w:basedOn w:val="Normal"/>
    <w:link w:val="HeaderChar"/>
    <w:uiPriority w:val="99"/>
    <w:rsid w:val="00E663A1"/>
    <w:pPr>
      <w:tabs>
        <w:tab w:val="center" w:pos="4153"/>
        <w:tab w:val="right" w:pos="8306"/>
      </w:tabs>
      <w:spacing w:after="0" w:line="240" w:lineRule="auto"/>
    </w:pPr>
    <w:rPr>
      <w:rFonts w:ascii="Times New Roman" w:eastAsia="Times New Roman" w:hAnsi="Times New Roman" w:cs="Times New Roman"/>
      <w:sz w:val="20"/>
      <w:szCs w:val="20"/>
      <w:lang w:val="en-US" w:eastAsia="en-US"/>
    </w:rPr>
  </w:style>
  <w:style w:type="character" w:customStyle="1" w:styleId="HeaderChar">
    <w:name w:val="Header Char"/>
    <w:basedOn w:val="DefaultParagraphFont"/>
    <w:link w:val="Header"/>
    <w:uiPriority w:val="99"/>
    <w:rsid w:val="00E663A1"/>
    <w:rPr>
      <w:rFonts w:ascii="Times New Roman" w:eastAsia="Times New Roman" w:hAnsi="Times New Roman" w:cs="Times New Roman"/>
      <w:sz w:val="20"/>
      <w:szCs w:val="20"/>
      <w:lang w:val="en-US" w:eastAsia="en-US"/>
    </w:rPr>
  </w:style>
  <w:style w:type="paragraph" w:styleId="BodyTextIndent">
    <w:name w:val="Body Text Indent"/>
    <w:basedOn w:val="Normal"/>
    <w:link w:val="BodyTextIndentChar"/>
    <w:rsid w:val="00E663A1"/>
    <w:pPr>
      <w:spacing w:after="0" w:line="240" w:lineRule="auto"/>
      <w:ind w:right="-1057" w:hanging="1134"/>
    </w:pPr>
    <w:rPr>
      <w:rFonts w:ascii="Times New Roman" w:eastAsia="Times New Roman" w:hAnsi="Times New Roman" w:cs="Times New Roman"/>
      <w:b/>
      <w:bCs/>
      <w:sz w:val="24"/>
      <w:szCs w:val="20"/>
      <w:lang w:val="en-US" w:eastAsia="en-US"/>
    </w:rPr>
  </w:style>
  <w:style w:type="character" w:customStyle="1" w:styleId="BodyTextIndentChar">
    <w:name w:val="Body Text Indent Char"/>
    <w:basedOn w:val="DefaultParagraphFont"/>
    <w:link w:val="BodyTextIndent"/>
    <w:rsid w:val="00E663A1"/>
    <w:rPr>
      <w:rFonts w:ascii="Times New Roman" w:eastAsia="Times New Roman" w:hAnsi="Times New Roman" w:cs="Times New Roman"/>
      <w:b/>
      <w:bCs/>
      <w:sz w:val="24"/>
      <w:szCs w:val="20"/>
      <w:lang w:val="en-US" w:eastAsia="en-US"/>
    </w:rPr>
  </w:style>
  <w:style w:type="paragraph" w:styleId="BodyTextIndent2">
    <w:name w:val="Body Text Indent 2"/>
    <w:basedOn w:val="Normal"/>
    <w:link w:val="BodyTextIndent2Char"/>
    <w:rsid w:val="00E663A1"/>
    <w:pPr>
      <w:spacing w:after="0" w:line="240" w:lineRule="auto"/>
      <w:ind w:hanging="1134"/>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rsid w:val="00E663A1"/>
    <w:rPr>
      <w:rFonts w:ascii="Times New Roman" w:eastAsia="Times New Roman" w:hAnsi="Times New Roman" w:cs="Times New Roman"/>
      <w:sz w:val="24"/>
      <w:szCs w:val="20"/>
      <w:lang w:val="en-US" w:eastAsia="en-US"/>
    </w:rPr>
  </w:style>
  <w:style w:type="paragraph" w:styleId="BodyText">
    <w:name w:val="Body Text"/>
    <w:basedOn w:val="Normal"/>
    <w:link w:val="BodyTextChar"/>
    <w:rsid w:val="00E663A1"/>
    <w:pPr>
      <w:spacing w:after="0" w:line="240" w:lineRule="auto"/>
    </w:pPr>
    <w:rPr>
      <w:rFonts w:ascii="Arial" w:eastAsia="Times New Roman" w:hAnsi="Arial" w:cs="Times New Roman"/>
      <w:sz w:val="20"/>
      <w:szCs w:val="24"/>
      <w:lang w:eastAsia="en-US"/>
    </w:rPr>
  </w:style>
  <w:style w:type="character" w:customStyle="1" w:styleId="BodyTextChar">
    <w:name w:val="Body Text Char"/>
    <w:basedOn w:val="DefaultParagraphFont"/>
    <w:link w:val="BodyText"/>
    <w:rsid w:val="00E663A1"/>
    <w:rPr>
      <w:rFonts w:ascii="Arial" w:eastAsia="Times New Roman" w:hAnsi="Arial" w:cs="Times New Roman"/>
      <w:sz w:val="20"/>
      <w:szCs w:val="24"/>
      <w:lang w:eastAsia="en-US"/>
    </w:rPr>
  </w:style>
  <w:style w:type="table" w:styleId="TableGrid">
    <w:name w:val="Table Grid"/>
    <w:basedOn w:val="TableNormal"/>
    <w:rsid w:val="00E663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E663A1"/>
    <w:pPr>
      <w:spacing w:after="120" w:line="480" w:lineRule="auto"/>
    </w:pPr>
    <w:rPr>
      <w:rFonts w:ascii="Arial" w:eastAsia="Times New Roman" w:hAnsi="Arial" w:cs="Times New Roman"/>
      <w:sz w:val="24"/>
      <w:szCs w:val="24"/>
      <w:lang w:eastAsia="en-US"/>
    </w:rPr>
  </w:style>
  <w:style w:type="character" w:customStyle="1" w:styleId="BodyText2Char">
    <w:name w:val="Body Text 2 Char"/>
    <w:basedOn w:val="DefaultParagraphFont"/>
    <w:link w:val="BodyText2"/>
    <w:rsid w:val="00E663A1"/>
    <w:rPr>
      <w:rFonts w:ascii="Arial" w:eastAsia="Times New Roman" w:hAnsi="Arial" w:cs="Times New Roman"/>
      <w:sz w:val="24"/>
      <w:szCs w:val="24"/>
      <w:lang w:eastAsia="en-US"/>
    </w:rPr>
  </w:style>
  <w:style w:type="paragraph" w:styleId="ListParagraph">
    <w:name w:val="List Paragraph"/>
    <w:basedOn w:val="Normal"/>
    <w:uiPriority w:val="34"/>
    <w:qFormat/>
    <w:rsid w:val="00E663A1"/>
    <w:pPr>
      <w:spacing w:after="0" w:line="240" w:lineRule="auto"/>
      <w:ind w:left="720"/>
      <w:contextualSpacing/>
    </w:pPr>
    <w:rPr>
      <w:rFonts w:ascii="Times New Roman" w:eastAsia="Times New Roman" w:hAnsi="Times New Roman" w:cs="Times New Roman"/>
      <w:sz w:val="20"/>
      <w:szCs w:val="20"/>
      <w:lang w:val="en-US" w:eastAsia="en-US"/>
    </w:rPr>
  </w:style>
  <w:style w:type="paragraph" w:styleId="Footer">
    <w:name w:val="footer"/>
    <w:basedOn w:val="Normal"/>
    <w:link w:val="FooterChar"/>
    <w:uiPriority w:val="99"/>
    <w:unhideWhenUsed/>
    <w:rsid w:val="00E66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3A1"/>
  </w:style>
  <w:style w:type="paragraph" w:customStyle="1" w:styleId="D801C6740D3442D0974ED4C393ECA78C">
    <w:name w:val="D801C6740D3442D0974ED4C393ECA78C"/>
    <w:rsid w:val="00E663A1"/>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7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wisA\AppData\Roaming\Microsoft\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26A9C-23A9-4E15-A81A-5E7C905D0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7</Pages>
  <Words>2787</Words>
  <Characters>15886</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Human Resources Policy and Procedure Manual: PP – NADMIN Director Clinical &amp; Aged Care Services</Company>
  <LinksUpToDate>false</LinksUpToDate>
  <CharactersWithSpaces>18636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Lewis</dc:creator>
  <cp:lastModifiedBy>Kate Bishop</cp:lastModifiedBy>
  <cp:revision>2</cp:revision>
  <cp:lastPrinted>2018-04-24T08:32:00Z</cp:lastPrinted>
  <dcterms:created xsi:type="dcterms:W3CDTF">2018-05-01T05:42:00Z</dcterms:created>
  <dcterms:modified xsi:type="dcterms:W3CDTF">2018-05-01T05:42:00Z</dcterms:modified>
</cp:coreProperties>
</file>