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9880" w14:textId="77777777" w:rsidR="001E07AD" w:rsidRDefault="001E07AD" w:rsidP="00432C14">
      <w:pPr>
        <w:ind w:right="-22"/>
        <w:rPr>
          <w:rFonts w:ascii="Arial" w:hAnsi="Arial" w:cs="Arial"/>
          <w:b/>
          <w:bCs/>
          <w:color w:val="002060"/>
        </w:rPr>
      </w:pPr>
    </w:p>
    <w:p w14:paraId="36DFFF36" w14:textId="77777777" w:rsidR="001E07AD" w:rsidRPr="001E07AD" w:rsidRDefault="001E07AD" w:rsidP="00432C14">
      <w:pPr>
        <w:ind w:right="-22"/>
        <w:rPr>
          <w:rFonts w:ascii="Arial" w:hAnsi="Arial" w:cs="Arial"/>
          <w:b/>
          <w:bCs/>
          <w:color w:val="002060"/>
        </w:rPr>
      </w:pPr>
    </w:p>
    <w:p w14:paraId="4A531CF6" w14:textId="7254C696" w:rsidR="00D13A73" w:rsidRPr="00D13A73" w:rsidRDefault="00A776B5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Quality Manager</w:t>
      </w:r>
    </w:p>
    <w:p w14:paraId="718AF6AF" w14:textId="352A9BF6" w:rsidR="00D13A73" w:rsidRPr="00D13A73" w:rsidRDefault="00E07DB8" w:rsidP="00D13A73">
      <w:pPr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>West Wimmera Health Service</w:t>
      </w:r>
    </w:p>
    <w:p w14:paraId="7B26984C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12AD9E36" w14:textId="316E725B" w:rsidR="00D13A73" w:rsidRPr="00D13A73" w:rsidRDefault="00E07DB8" w:rsidP="00D13A73">
      <w:p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West Wimmera Health Service (WWHS)</w:t>
      </w:r>
      <w:r w:rsidR="001B7180">
        <w:rPr>
          <w:rFonts w:ascii="Arial" w:hAnsi="Arial"/>
          <w:color w:val="002060"/>
        </w:rPr>
        <w:t xml:space="preserve"> </w:t>
      </w:r>
      <w:r>
        <w:rPr>
          <w:rFonts w:ascii="Arial" w:hAnsi="Arial"/>
          <w:color w:val="002060"/>
        </w:rPr>
        <w:t xml:space="preserve">is seeking an experienced and suitably qualified professional for this exceptional opportunity in one of Victoria’s more diverse public health services. </w:t>
      </w:r>
      <w:r w:rsidR="006319CE">
        <w:rPr>
          <w:rFonts w:ascii="Arial" w:hAnsi="Arial"/>
          <w:color w:val="002060"/>
        </w:rPr>
        <w:t xml:space="preserve">WWHS provides a broad range of Acute, Residential Aged Care, </w:t>
      </w:r>
      <w:r w:rsidR="00CA1D21">
        <w:rPr>
          <w:rFonts w:ascii="Arial" w:hAnsi="Arial"/>
          <w:color w:val="002060"/>
        </w:rPr>
        <w:t xml:space="preserve">Disability and Community </w:t>
      </w:r>
      <w:r w:rsidR="00CA1D21" w:rsidRPr="00B41AE3">
        <w:rPr>
          <w:rFonts w:ascii="Arial" w:hAnsi="Arial"/>
          <w:color w:val="244061" w:themeColor="accent1" w:themeShade="80"/>
        </w:rPr>
        <w:t>based s</w:t>
      </w:r>
      <w:r w:rsidR="006319CE" w:rsidRPr="00B41AE3">
        <w:rPr>
          <w:rFonts w:ascii="Arial" w:hAnsi="Arial"/>
          <w:color w:val="244061" w:themeColor="accent1" w:themeShade="80"/>
        </w:rPr>
        <w:t xml:space="preserve">ervices </w:t>
      </w:r>
      <w:r w:rsidR="006319CE">
        <w:rPr>
          <w:rFonts w:ascii="Arial" w:hAnsi="Arial"/>
          <w:color w:val="002060"/>
        </w:rPr>
        <w:t xml:space="preserve">to more than </w:t>
      </w:r>
      <w:r w:rsidR="006319CE" w:rsidRPr="00B41AE3">
        <w:rPr>
          <w:rFonts w:ascii="Arial" w:hAnsi="Arial"/>
          <w:color w:val="244061" w:themeColor="accent1" w:themeShade="80"/>
        </w:rPr>
        <w:t>16</w:t>
      </w:r>
      <w:r w:rsidR="00CA1D21" w:rsidRPr="00B41AE3">
        <w:rPr>
          <w:rFonts w:ascii="Arial" w:hAnsi="Arial"/>
          <w:color w:val="244061" w:themeColor="accent1" w:themeShade="80"/>
        </w:rPr>
        <w:t>,</w:t>
      </w:r>
      <w:r w:rsidR="006319CE" w:rsidRPr="00B41AE3">
        <w:rPr>
          <w:rFonts w:ascii="Arial" w:hAnsi="Arial"/>
          <w:color w:val="244061" w:themeColor="accent1" w:themeShade="80"/>
        </w:rPr>
        <w:t xml:space="preserve">000 </w:t>
      </w:r>
      <w:r w:rsidR="006319CE">
        <w:rPr>
          <w:rFonts w:ascii="Arial" w:hAnsi="Arial"/>
          <w:color w:val="002060"/>
        </w:rPr>
        <w:t>people in the West Wimmera region. With an area c</w:t>
      </w:r>
      <w:r>
        <w:rPr>
          <w:rFonts w:ascii="Arial" w:hAnsi="Arial"/>
          <w:color w:val="002060"/>
        </w:rPr>
        <w:t xml:space="preserve">overing approximately 22,000 square </w:t>
      </w:r>
      <w:r w:rsidR="006319CE">
        <w:rPr>
          <w:rFonts w:ascii="Arial" w:hAnsi="Arial"/>
          <w:color w:val="002060"/>
        </w:rPr>
        <w:t>kilometres including the towns of Nhill, Goroke, Jeparit, Kani</w:t>
      </w:r>
      <w:r w:rsidR="00EF55BC">
        <w:rPr>
          <w:rFonts w:ascii="Arial" w:hAnsi="Arial"/>
          <w:color w:val="002060"/>
        </w:rPr>
        <w:t xml:space="preserve">va, Minyip, Murtoa, Rainbow, Natimuk and </w:t>
      </w:r>
      <w:bookmarkStart w:id="0" w:name="_GoBack"/>
      <w:bookmarkEnd w:id="0"/>
      <w:r w:rsidR="00C76467">
        <w:rPr>
          <w:rFonts w:ascii="Arial" w:hAnsi="Arial"/>
          <w:color w:val="002060"/>
        </w:rPr>
        <w:t>Rupanyup and</w:t>
      </w:r>
      <w:r w:rsidR="006319CE">
        <w:rPr>
          <w:rFonts w:ascii="Arial" w:hAnsi="Arial"/>
          <w:color w:val="002060"/>
        </w:rPr>
        <w:t xml:space="preserve"> with close proximity to internationally renowned National Parks </w:t>
      </w:r>
      <w:r w:rsidR="006319CE" w:rsidRPr="00041DC3">
        <w:rPr>
          <w:rFonts w:ascii="Arial" w:hAnsi="Arial"/>
          <w:color w:val="002060"/>
        </w:rPr>
        <w:t>including the Little Desert</w:t>
      </w:r>
      <w:r w:rsidR="00C76467" w:rsidRPr="00041DC3">
        <w:rPr>
          <w:rFonts w:ascii="Arial" w:hAnsi="Arial"/>
          <w:color w:val="002060"/>
        </w:rPr>
        <w:t xml:space="preserve"> and the Grampian</w:t>
      </w:r>
      <w:r w:rsidR="00C76467" w:rsidRPr="00744901">
        <w:rPr>
          <w:rFonts w:ascii="Arial" w:hAnsi="Arial"/>
          <w:color w:val="244061" w:themeColor="accent1" w:themeShade="80"/>
        </w:rPr>
        <w:t>s</w:t>
      </w:r>
      <w:r w:rsidR="00CA1D21" w:rsidRPr="00744901">
        <w:rPr>
          <w:rFonts w:ascii="Arial" w:hAnsi="Arial"/>
          <w:color w:val="244061" w:themeColor="accent1" w:themeShade="80"/>
        </w:rPr>
        <w:t>,</w:t>
      </w:r>
      <w:r w:rsidR="00C76467" w:rsidRPr="00744901">
        <w:rPr>
          <w:rFonts w:ascii="Arial" w:hAnsi="Arial"/>
          <w:color w:val="244061" w:themeColor="accent1" w:themeShade="80"/>
        </w:rPr>
        <w:t xml:space="preserve"> </w:t>
      </w:r>
      <w:r w:rsidR="00C76467">
        <w:rPr>
          <w:rFonts w:ascii="Arial" w:hAnsi="Arial"/>
          <w:color w:val="002060"/>
        </w:rPr>
        <w:t>this role</w:t>
      </w:r>
      <w:r w:rsidR="006319CE">
        <w:rPr>
          <w:rFonts w:ascii="Arial" w:hAnsi="Arial"/>
          <w:color w:val="002060"/>
        </w:rPr>
        <w:t xml:space="preserve"> offe</w:t>
      </w:r>
      <w:r w:rsidR="00C76467">
        <w:rPr>
          <w:rFonts w:ascii="Arial" w:hAnsi="Arial"/>
          <w:color w:val="002060"/>
        </w:rPr>
        <w:t>rs both career advancement and an enviable rural lifestyle</w:t>
      </w:r>
      <w:r w:rsidR="00FB579C">
        <w:rPr>
          <w:rFonts w:ascii="Arial" w:hAnsi="Arial"/>
          <w:color w:val="002060"/>
        </w:rPr>
        <w:t>.</w:t>
      </w:r>
      <w:r w:rsidR="00C76467">
        <w:rPr>
          <w:rFonts w:ascii="Arial" w:hAnsi="Arial"/>
          <w:color w:val="002060"/>
        </w:rPr>
        <w:t xml:space="preserve"> </w:t>
      </w:r>
      <w:r w:rsidR="006319CE">
        <w:rPr>
          <w:rFonts w:ascii="Arial" w:hAnsi="Arial"/>
          <w:color w:val="002060"/>
        </w:rPr>
        <w:t xml:space="preserve"> </w:t>
      </w:r>
    </w:p>
    <w:p w14:paraId="299B482C" w14:textId="77777777" w:rsidR="00D13A73" w:rsidRPr="00D13A73" w:rsidRDefault="00D13A73" w:rsidP="00D13A73">
      <w:pPr>
        <w:rPr>
          <w:rFonts w:ascii="Arial" w:hAnsi="Arial"/>
          <w:color w:val="002060"/>
        </w:rPr>
      </w:pPr>
    </w:p>
    <w:p w14:paraId="73286F85" w14:textId="78278944" w:rsidR="00D13A73" w:rsidRDefault="00FF7F8F" w:rsidP="00D13A73">
      <w:p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Reporting to the </w:t>
      </w:r>
      <w:r w:rsidR="00A776B5">
        <w:rPr>
          <w:rFonts w:ascii="Arial" w:hAnsi="Arial"/>
          <w:color w:val="002060"/>
        </w:rPr>
        <w:t>Executive Director of Quality and Safety</w:t>
      </w:r>
      <w:r w:rsidR="00CA1D21" w:rsidRPr="00B41AE3">
        <w:rPr>
          <w:rFonts w:ascii="Arial" w:hAnsi="Arial"/>
          <w:color w:val="244061" w:themeColor="accent1" w:themeShade="80"/>
        </w:rPr>
        <w:t>,</w:t>
      </w:r>
      <w:r w:rsidR="00595612" w:rsidRPr="00B41AE3">
        <w:rPr>
          <w:rFonts w:ascii="Arial" w:hAnsi="Arial"/>
          <w:color w:val="244061" w:themeColor="accent1" w:themeShade="80"/>
        </w:rPr>
        <w:t xml:space="preserve"> the </w:t>
      </w:r>
      <w:r w:rsidR="00A776B5">
        <w:rPr>
          <w:rFonts w:ascii="Arial" w:hAnsi="Arial"/>
          <w:color w:val="002060"/>
        </w:rPr>
        <w:t xml:space="preserve">Quality Manager </w:t>
      </w:r>
      <w:r w:rsidR="00595612">
        <w:rPr>
          <w:rFonts w:ascii="Arial" w:hAnsi="Arial"/>
          <w:color w:val="002060"/>
        </w:rPr>
        <w:t xml:space="preserve">is responsible for </w:t>
      </w:r>
      <w:r w:rsidR="00A776B5">
        <w:rPr>
          <w:rFonts w:ascii="Arial" w:hAnsi="Arial"/>
          <w:color w:val="002060"/>
        </w:rPr>
        <w:t xml:space="preserve">coordinating and supporting the Service’s Quality Improvement, Accreditation and Incident Management functions.  </w:t>
      </w:r>
      <w:r w:rsidR="00041DC3">
        <w:rPr>
          <w:rFonts w:ascii="Arial" w:hAnsi="Arial"/>
          <w:color w:val="002060"/>
        </w:rPr>
        <w:t xml:space="preserve">To meet the requirements of the role you will have: </w:t>
      </w:r>
    </w:p>
    <w:p w14:paraId="7F4C8370" w14:textId="77777777" w:rsidR="00595612" w:rsidRDefault="00595612" w:rsidP="00D13A73">
      <w:pPr>
        <w:rPr>
          <w:rFonts w:ascii="Arial" w:hAnsi="Arial"/>
          <w:color w:val="002060"/>
        </w:rPr>
      </w:pPr>
    </w:p>
    <w:p w14:paraId="06762644" w14:textId="27B3D34D" w:rsidR="00595612" w:rsidRPr="00CA1D21" w:rsidRDefault="00595612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4"/>
          <w:szCs w:val="24"/>
        </w:rPr>
      </w:pPr>
      <w:r w:rsidRPr="00CA1D21">
        <w:rPr>
          <w:rFonts w:ascii="Arial" w:hAnsi="Arial"/>
          <w:color w:val="002060"/>
          <w:sz w:val="24"/>
          <w:szCs w:val="24"/>
        </w:rPr>
        <w:t xml:space="preserve">Tertiary qualifications in a </w:t>
      </w:r>
      <w:r w:rsidR="00041DC3" w:rsidRPr="00CA1D21">
        <w:rPr>
          <w:rFonts w:ascii="Arial" w:hAnsi="Arial"/>
          <w:color w:val="002060"/>
          <w:sz w:val="24"/>
          <w:szCs w:val="24"/>
        </w:rPr>
        <w:t>health-related</w:t>
      </w:r>
      <w:r w:rsidRPr="00CA1D21">
        <w:rPr>
          <w:rFonts w:ascii="Arial" w:hAnsi="Arial"/>
          <w:color w:val="002060"/>
          <w:sz w:val="24"/>
          <w:szCs w:val="24"/>
        </w:rPr>
        <w:t xml:space="preserve"> field</w:t>
      </w:r>
    </w:p>
    <w:p w14:paraId="1E4764F8" w14:textId="0C78F9B7" w:rsidR="00A776B5" w:rsidRDefault="00A776B5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4"/>
          <w:szCs w:val="24"/>
        </w:rPr>
      </w:pPr>
      <w:r>
        <w:rPr>
          <w:rFonts w:ascii="Arial" w:hAnsi="Arial"/>
          <w:color w:val="002060"/>
          <w:sz w:val="24"/>
          <w:szCs w:val="24"/>
        </w:rPr>
        <w:t>Experience in a quality and safety leadership role</w:t>
      </w:r>
    </w:p>
    <w:p w14:paraId="7E2B2EF4" w14:textId="18711A24" w:rsidR="00A776B5" w:rsidRDefault="00A776B5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4"/>
          <w:szCs w:val="24"/>
        </w:rPr>
      </w:pPr>
      <w:r>
        <w:rPr>
          <w:rFonts w:ascii="Arial" w:hAnsi="Arial"/>
          <w:color w:val="002060"/>
          <w:sz w:val="24"/>
          <w:szCs w:val="24"/>
        </w:rPr>
        <w:t>Excellent interpersonal and communication skills including high level report writing.</w:t>
      </w:r>
    </w:p>
    <w:p w14:paraId="39D76CAE" w14:textId="19D9D882" w:rsidR="00A776B5" w:rsidRDefault="00A776B5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4"/>
          <w:szCs w:val="24"/>
        </w:rPr>
      </w:pPr>
      <w:r>
        <w:rPr>
          <w:rFonts w:ascii="Arial" w:hAnsi="Arial"/>
          <w:color w:val="002060"/>
          <w:sz w:val="24"/>
          <w:szCs w:val="24"/>
        </w:rPr>
        <w:t>Ability to collect, analyse and report upon data.</w:t>
      </w:r>
    </w:p>
    <w:p w14:paraId="0A50631C" w14:textId="74A8E24B" w:rsidR="00D13A73" w:rsidRPr="00041DC3" w:rsidRDefault="00041DC3" w:rsidP="00041DC3">
      <w:p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For more information about this exciting opportunity please visit </w:t>
      </w:r>
      <w:r w:rsidR="005F77E5">
        <w:rPr>
          <w:rFonts w:ascii="Arial" w:hAnsi="Arial"/>
          <w:color w:val="002060"/>
        </w:rPr>
        <w:t>our website at:</w:t>
      </w:r>
    </w:p>
    <w:p w14:paraId="48F6F287" w14:textId="77777777" w:rsidR="00D13A73" w:rsidRDefault="00D13A73" w:rsidP="00D13A73">
      <w:pPr>
        <w:jc w:val="center"/>
        <w:rPr>
          <w:rFonts w:ascii="Arial" w:hAnsi="Arial"/>
          <w:b/>
          <w:sz w:val="32"/>
          <w:szCs w:val="32"/>
        </w:rPr>
      </w:pPr>
    </w:p>
    <w:p w14:paraId="44C2F837" w14:textId="77777777" w:rsidR="00D13A73" w:rsidRPr="008816E5" w:rsidRDefault="00317C57" w:rsidP="00D13A73">
      <w:pPr>
        <w:jc w:val="center"/>
        <w:rPr>
          <w:rFonts w:ascii="Arial" w:hAnsi="Arial"/>
          <w:b/>
          <w:sz w:val="32"/>
          <w:szCs w:val="32"/>
        </w:rPr>
      </w:pPr>
      <w:hyperlink r:id="rId7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06B9214A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073EB60E" w14:textId="75AB784B" w:rsidR="00D13A73" w:rsidRPr="00CE5C72" w:rsidRDefault="00D13A73" w:rsidP="00D13A73">
      <w:pPr>
        <w:jc w:val="center"/>
        <w:rPr>
          <w:rFonts w:ascii="Arial" w:hAnsi="Arial" w:cs="Arial"/>
        </w:rPr>
      </w:pPr>
      <w:r w:rsidRPr="008D6FF4">
        <w:rPr>
          <w:rFonts w:ascii="Arial" w:hAnsi="Arial" w:cs="Arial"/>
          <w:color w:val="002060"/>
        </w:rPr>
        <w:t xml:space="preserve">or </w:t>
      </w:r>
      <w:r w:rsidRPr="00FB579C">
        <w:rPr>
          <w:rFonts w:ascii="Arial" w:hAnsi="Arial" w:cs="Arial"/>
          <w:color w:val="002060"/>
        </w:rPr>
        <w:t xml:space="preserve">contact </w:t>
      </w:r>
      <w:r w:rsidR="00041DC3" w:rsidRPr="00FB579C">
        <w:rPr>
          <w:rFonts w:ascii="Arial" w:hAnsi="Arial" w:cs="Arial"/>
          <w:color w:val="244061" w:themeColor="accent1" w:themeShade="80"/>
        </w:rPr>
        <w:t>Jo Lowday</w:t>
      </w:r>
      <w:r w:rsidRPr="00FB579C">
        <w:rPr>
          <w:rFonts w:ascii="Arial" w:hAnsi="Arial" w:cs="Arial"/>
          <w:color w:val="244061" w:themeColor="accent1" w:themeShade="80"/>
        </w:rPr>
        <w:t xml:space="preserve"> on: </w:t>
      </w:r>
      <w:r w:rsidR="00041DC3" w:rsidRPr="00FB579C">
        <w:rPr>
          <w:rFonts w:ascii="Arial" w:hAnsi="Arial" w:cs="Arial"/>
          <w:color w:val="244061" w:themeColor="accent1" w:themeShade="80"/>
        </w:rPr>
        <w:t>0400158155</w:t>
      </w:r>
      <w:r w:rsidRPr="00FB579C">
        <w:rPr>
          <w:rFonts w:ascii="Arial" w:hAnsi="Arial" w:cs="Arial"/>
          <w:color w:val="244061" w:themeColor="accent1" w:themeShade="80"/>
        </w:rPr>
        <w:t xml:space="preserve">.  </w:t>
      </w:r>
      <w:r w:rsidRPr="00FB579C">
        <w:rPr>
          <w:rFonts w:ascii="Arial" w:hAnsi="Arial" w:cs="Arial"/>
          <w:color w:val="002060"/>
        </w:rPr>
        <w:t>To</w:t>
      </w:r>
      <w:r w:rsidRPr="008D6FF4">
        <w:rPr>
          <w:rFonts w:ascii="Arial" w:hAnsi="Arial" w:cs="Arial"/>
          <w:color w:val="002060"/>
        </w:rPr>
        <w:t xml:space="preserve">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CE5C72">
        <w:rPr>
          <w:rFonts w:ascii="Arial" w:hAnsi="Arial" w:cs="Arial"/>
        </w:rPr>
        <w:tab/>
        <w:t xml:space="preserve">       </w:t>
      </w:r>
    </w:p>
    <w:p w14:paraId="0BDAE3F9" w14:textId="77777777" w:rsidR="00D13A73" w:rsidRPr="00CE5C72" w:rsidRDefault="00317C57" w:rsidP="00D13A73">
      <w:pPr>
        <w:jc w:val="center"/>
        <w:rPr>
          <w:rFonts w:ascii="Arial" w:hAnsi="Arial" w:cs="Arial"/>
        </w:rPr>
      </w:pPr>
      <w:hyperlink r:id="rId8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6768735D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D1EA18F" w14:textId="0F5A8A5C" w:rsidR="00D13A73" w:rsidRPr="00FB579C" w:rsidRDefault="00D13A73" w:rsidP="00D13A73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8D6FF4">
        <w:rPr>
          <w:rFonts w:ascii="Arial" w:hAnsi="Arial" w:cs="Arial"/>
          <w:b/>
          <w:color w:val="002060"/>
        </w:rPr>
        <w:t xml:space="preserve">Applications close: </w:t>
      </w:r>
      <w:r w:rsidR="001E07AD">
        <w:rPr>
          <w:rFonts w:ascii="Arial" w:hAnsi="Arial" w:cs="Arial"/>
          <w:b/>
          <w:color w:val="002060"/>
        </w:rPr>
        <w:t>27 July</w:t>
      </w:r>
      <w:r w:rsidR="00FB579C" w:rsidRPr="00FB579C">
        <w:rPr>
          <w:rFonts w:ascii="Arial" w:hAnsi="Arial" w:cs="Arial"/>
          <w:b/>
          <w:color w:val="244061" w:themeColor="accent1" w:themeShade="80"/>
        </w:rPr>
        <w:t>, 2018</w:t>
      </w:r>
    </w:p>
    <w:p w14:paraId="0B28BE93" w14:textId="77777777" w:rsidR="006C21CA" w:rsidRDefault="003A7D46" w:rsidP="00E26D5D">
      <w:r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3523B5CA" wp14:editId="58A0E82A">
            <wp:simplePos x="0" y="0"/>
            <wp:positionH relativeFrom="page">
              <wp:posOffset>14605</wp:posOffset>
            </wp:positionH>
            <wp:positionV relativeFrom="page">
              <wp:posOffset>26035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1F00" w14:textId="77777777" w:rsidR="00317C57" w:rsidRDefault="00317C57" w:rsidP="00D13A73">
      <w:r>
        <w:separator/>
      </w:r>
    </w:p>
  </w:endnote>
  <w:endnote w:type="continuationSeparator" w:id="0">
    <w:p w14:paraId="083635C8" w14:textId="77777777" w:rsidR="00317C57" w:rsidRDefault="00317C57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07B7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8B9EED" wp14:editId="6B5CBCD1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4EE93" w14:textId="77777777" w:rsidR="00317C57" w:rsidRDefault="00317C57" w:rsidP="00D13A73">
      <w:r>
        <w:separator/>
      </w:r>
    </w:p>
  </w:footnote>
  <w:footnote w:type="continuationSeparator" w:id="0">
    <w:p w14:paraId="037137B7" w14:textId="77777777" w:rsidR="00317C57" w:rsidRDefault="00317C57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ABD"/>
    <w:multiLevelType w:val="hybridMultilevel"/>
    <w:tmpl w:val="17E4D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02A10"/>
    <w:rsid w:val="00041DC3"/>
    <w:rsid w:val="000D21CF"/>
    <w:rsid w:val="001B7180"/>
    <w:rsid w:val="001E07AD"/>
    <w:rsid w:val="00261C74"/>
    <w:rsid w:val="002844AF"/>
    <w:rsid w:val="00317C57"/>
    <w:rsid w:val="00391D92"/>
    <w:rsid w:val="003A7D46"/>
    <w:rsid w:val="003F613F"/>
    <w:rsid w:val="00432C14"/>
    <w:rsid w:val="004B4889"/>
    <w:rsid w:val="00595612"/>
    <w:rsid w:val="005F77E5"/>
    <w:rsid w:val="006319CE"/>
    <w:rsid w:val="006556C9"/>
    <w:rsid w:val="00744901"/>
    <w:rsid w:val="007A27C9"/>
    <w:rsid w:val="007B145E"/>
    <w:rsid w:val="007E4DCF"/>
    <w:rsid w:val="00870648"/>
    <w:rsid w:val="008D6FF4"/>
    <w:rsid w:val="009066EF"/>
    <w:rsid w:val="009D1981"/>
    <w:rsid w:val="00A776B5"/>
    <w:rsid w:val="00B41AE3"/>
    <w:rsid w:val="00B66CBD"/>
    <w:rsid w:val="00B71C5E"/>
    <w:rsid w:val="00C76467"/>
    <w:rsid w:val="00CA1D21"/>
    <w:rsid w:val="00D13A73"/>
    <w:rsid w:val="00E07DB8"/>
    <w:rsid w:val="00E14118"/>
    <w:rsid w:val="00E26D5D"/>
    <w:rsid w:val="00EF55BC"/>
    <w:rsid w:val="00FB579C"/>
    <w:rsid w:val="00FE799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48C7"/>
  <w15:docId w15:val="{8423AB68-9DAC-DC46-927F-166E7B96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a@hrs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s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7</cp:revision>
  <dcterms:created xsi:type="dcterms:W3CDTF">2018-06-18T23:26:00Z</dcterms:created>
  <dcterms:modified xsi:type="dcterms:W3CDTF">2018-07-03T05:36:00Z</dcterms:modified>
</cp:coreProperties>
</file>