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0A430101"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5B91140F">
                    <wp:simplePos x="0" y="0"/>
                    <wp:positionH relativeFrom="column">
                      <wp:posOffset>3219450</wp:posOffset>
                    </wp:positionH>
                    <wp:positionV relativeFrom="paragraph">
                      <wp:posOffset>2433320</wp:posOffset>
                    </wp:positionV>
                    <wp:extent cx="3886835" cy="19367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886835" cy="193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7A6897B9" w:rsidR="00377339" w:rsidRPr="00C3091C" w:rsidRDefault="00C3091C" w:rsidP="00845F10">
                                <w:pPr>
                                  <w:spacing w:line="276" w:lineRule="auto"/>
                                  <w:rPr>
                                    <w:rFonts w:ascii="Arial" w:hAnsi="Arial" w:cs="Arial"/>
                                    <w:color w:val="023066"/>
                                    <w:sz w:val="56"/>
                                    <w:szCs w:val="56"/>
                                    <w:lang w:val="en-AU"/>
                                  </w:rPr>
                                </w:pPr>
                                <w:r w:rsidRPr="00C3091C">
                                  <w:rPr>
                                    <w:rFonts w:ascii="Arial" w:hAnsi="Arial" w:cs="Arial"/>
                                    <w:color w:val="023066"/>
                                    <w:sz w:val="56"/>
                                    <w:szCs w:val="56"/>
                                    <w:lang w:val="en-AU"/>
                                  </w:rPr>
                                  <w:t>Chief Executive Officer</w:t>
                                </w:r>
                              </w:p>
                              <w:p w14:paraId="1E46579E" w14:textId="512880C0" w:rsidR="00C3091C" w:rsidRPr="00C3091C" w:rsidRDefault="00A436F6" w:rsidP="00845F10">
                                <w:pPr>
                                  <w:spacing w:line="276" w:lineRule="auto"/>
                                  <w:rPr>
                                    <w:rFonts w:ascii="Arial" w:hAnsi="Arial" w:cs="Arial"/>
                                    <w:color w:val="7F7F7F" w:themeColor="text1" w:themeTint="80"/>
                                    <w:sz w:val="32"/>
                                    <w:szCs w:val="32"/>
                                    <w:lang w:val="en-AU"/>
                                  </w:rPr>
                                </w:pPr>
                                <w:r>
                                  <w:rPr>
                                    <w:rFonts w:ascii="Arial" w:hAnsi="Arial" w:cs="Arial"/>
                                    <w:color w:val="7F7F7F" w:themeColor="text1" w:themeTint="80"/>
                                    <w:sz w:val="32"/>
                                    <w:szCs w:val="32"/>
                                    <w:lang w:val="en-AU"/>
                                  </w:rPr>
                                  <w:t>Goulbourn Valley Health</w:t>
                                </w:r>
                              </w:p>
                              <w:p w14:paraId="7B580D93" w14:textId="08A35FC2" w:rsidR="00C3091C" w:rsidRDefault="00A436F6" w:rsidP="00845F10">
                                <w:pPr>
                                  <w:spacing w:line="276" w:lineRule="auto"/>
                                  <w:rPr>
                                    <w:rFonts w:ascii="Arial" w:hAnsi="Arial" w:cs="Arial"/>
                                    <w:color w:val="7F7F7F" w:themeColor="text1" w:themeTint="80"/>
                                    <w:sz w:val="48"/>
                                    <w:szCs w:val="40"/>
                                    <w:lang w:val="en-AU"/>
                                  </w:rPr>
                                </w:pPr>
                                <w:r>
                                  <w:rPr>
                                    <w:rFonts w:ascii="Helvetica" w:hAnsi="Helvetica" w:cs="Helvetica"/>
                                    <w:noProof/>
                                  </w:rPr>
                                  <w:drawing>
                                    <wp:inline distT="0" distB="0" distL="0" distR="0" wp14:anchorId="7E9D5217" wp14:editId="74633A88">
                                      <wp:extent cx="1880235" cy="70069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639" cy="706437"/>
                                              </a:xfrm>
                                              <a:prstGeom prst="rect">
                                                <a:avLst/>
                                              </a:prstGeom>
                                              <a:noFill/>
                                              <a:ln>
                                                <a:noFill/>
                                              </a:ln>
                                            </pic:spPr>
                                          </pic:pic>
                                        </a:graphicData>
                                      </a:graphic>
                                    </wp:inline>
                                  </w:drawing>
                                </w: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5pt;margin-top:191.6pt;width:306.0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QRNeQIAAFoFAAAOAAAAZHJzL2Uyb0RvYy54bWysVEtv2zAMvg/YfxB0X51HH2lQp8hadBhQ&#13;&#10;tMXaoWdFlhJjkqhJTOzs15eSnTTrdumwi02RHynyI6mLy9YatlEh1uBKPjwacKachKp2y5J/f7r5&#13;&#10;NOEsonCVMOBUybcq8svZxw8XjZ+qEazAVCowCuLitPElXyH6aVFEuVJWxCPwypFRQ7AC6RiWRRVE&#13;&#10;Q9GtKUaDwWnRQKh8AKliJO11Z+SzHF9rJfFe66iQmZJTbpi/IX8X6VvMLsR0GYRf1bJPQ/xDFlbU&#13;&#10;ji7dh7oWKNg61H+EsrUMEEHjkQRbgNa1VLkGqmY4eFPN40p4lWshcqLf0xT/X1h5t3kIrK5KPuLM&#13;&#10;CUstelItss/QslFip/FxSqBHTzBsSU1d3ukjKVPRrQ42/akcRnbiebvnNgWTpBxPJqeT8QlnkmzD&#13;&#10;8/Hp2Ulmv3h19yHiFwWWJaHkgZqXORWb24iUCkF3kHSbg5vamNxA435TELDTqDwBvXeqpMs4S7g1&#13;&#10;KnkZ901pYiAnnhR59tSVCWwjaGqElMphrjnHJXRCabr7PY49Prl2Wb3Hee+RbwaHe2dbOwiZpTdp&#13;&#10;Vz92KesOT/wd1J1EbBdt3+EFVFtqcIBuQaKXNzU14VZEfBCBNoJ6SluO9/TRBpqSQy9xtoLw62/6&#13;&#10;hKdBJStnDW1YyePPtQiKM/PV0QifD4+P00rmw/HJ2YgO4dCyOLS4tb0CaseQ3hMvs5jwaHaiDmCf&#13;&#10;6TGYp1vJJJyku0uOO/EKu72nx0Sq+TyDaAm9wFv36GUKnehNI/bUPovg+zlEGuE72O2imL4Zxw6b&#13;&#10;PB3M1wi6zrOaCO5Y7YmnBc4j3D826YU4PGfU65M4ewEAAP//AwBQSwMEFAAGAAgAAAAhAAQo8Inl&#13;&#10;AAAAEQEAAA8AAABkcnMvZG93bnJldi54bWxMj81OwzAQhO9IvIO1SNyonZSWNM2mQlRcQS0/Ejc3&#13;&#10;3iYR8TqK3Sa8Pe4JLiuNdndmvmIz2U6cafCtY4RkpkAQV860XCO8vz3fZSB80Gx055gQfsjDpry+&#13;&#10;KnRu3Mg7Ou9DLaIJ+1wjNCH0uZS+ashqP3M9cdwd3WB1iHKopRn0GM1tJ1OlltLqlmNCo3t6aqj6&#13;&#10;3p8swsfL8evzXr3WW7voRzcpyXYlEW9vpu06jsc1iEBT+PuAC0PsD2UsdnAnNl50CAv1EIECwjyb&#13;&#10;pyAuF0mySkAcEJZZloIsC/mfpPwFAAD//wMAUEsBAi0AFAAGAAgAAAAhALaDOJL+AAAA4QEAABMA&#13;&#10;AAAAAAAAAAAAAAAAAAAAAFtDb250ZW50X1R5cGVzXS54bWxQSwECLQAUAAYACAAAACEAOP0h/9YA&#13;&#10;AACUAQAACwAAAAAAAAAAAAAAAAAvAQAAX3JlbHMvLnJlbHNQSwECLQAUAAYACAAAACEAo30ETXkC&#13;&#10;AABaBQAADgAAAAAAAAAAAAAAAAAuAgAAZHJzL2Uyb0RvYy54bWxQSwECLQAUAAYACAAAACEABCjw&#13;&#10;ieUAAAARAQAADwAAAAAAAAAAAAAAAADTBAAAZHJzL2Rvd25yZXYueG1sUEsFBgAAAAAEAAQA8wAA&#13;&#10;AOUFAAAAAA==&#13;&#10;" filled="f" stroked="f">
                    <v:textbox>
                      <w:txbxContent>
                        <w:p w14:paraId="1085E20E" w14:textId="7A6897B9" w:rsidR="00377339" w:rsidRPr="00C3091C" w:rsidRDefault="00C3091C" w:rsidP="00845F10">
                          <w:pPr>
                            <w:spacing w:line="276" w:lineRule="auto"/>
                            <w:rPr>
                              <w:rFonts w:ascii="Arial" w:hAnsi="Arial" w:cs="Arial"/>
                              <w:color w:val="023066"/>
                              <w:sz w:val="56"/>
                              <w:szCs w:val="56"/>
                              <w:lang w:val="en-AU"/>
                            </w:rPr>
                          </w:pPr>
                          <w:r w:rsidRPr="00C3091C">
                            <w:rPr>
                              <w:rFonts w:ascii="Arial" w:hAnsi="Arial" w:cs="Arial"/>
                              <w:color w:val="023066"/>
                              <w:sz w:val="56"/>
                              <w:szCs w:val="56"/>
                              <w:lang w:val="en-AU"/>
                            </w:rPr>
                            <w:t>Chief Executive Officer</w:t>
                          </w:r>
                        </w:p>
                        <w:p w14:paraId="1E46579E" w14:textId="512880C0" w:rsidR="00C3091C" w:rsidRPr="00C3091C" w:rsidRDefault="00A436F6" w:rsidP="00845F10">
                          <w:pPr>
                            <w:spacing w:line="276" w:lineRule="auto"/>
                            <w:rPr>
                              <w:rFonts w:ascii="Arial" w:hAnsi="Arial" w:cs="Arial"/>
                              <w:color w:val="7F7F7F" w:themeColor="text1" w:themeTint="80"/>
                              <w:sz w:val="32"/>
                              <w:szCs w:val="32"/>
                              <w:lang w:val="en-AU"/>
                            </w:rPr>
                          </w:pPr>
                          <w:r>
                            <w:rPr>
                              <w:rFonts w:ascii="Arial" w:hAnsi="Arial" w:cs="Arial"/>
                              <w:color w:val="7F7F7F" w:themeColor="text1" w:themeTint="80"/>
                              <w:sz w:val="32"/>
                              <w:szCs w:val="32"/>
                              <w:lang w:val="en-AU"/>
                            </w:rPr>
                            <w:t>Goulbourn Valley Health</w:t>
                          </w:r>
                        </w:p>
                        <w:p w14:paraId="7B580D93" w14:textId="08A35FC2" w:rsidR="00C3091C" w:rsidRDefault="00A436F6" w:rsidP="00845F10">
                          <w:pPr>
                            <w:spacing w:line="276" w:lineRule="auto"/>
                            <w:rPr>
                              <w:rFonts w:ascii="Arial" w:hAnsi="Arial" w:cs="Arial"/>
                              <w:color w:val="7F7F7F" w:themeColor="text1" w:themeTint="80"/>
                              <w:sz w:val="48"/>
                              <w:szCs w:val="40"/>
                              <w:lang w:val="en-AU"/>
                            </w:rPr>
                          </w:pPr>
                          <w:r>
                            <w:rPr>
                              <w:rFonts w:ascii="Helvetica" w:hAnsi="Helvetica" w:cs="Helvetica"/>
                              <w:noProof/>
                            </w:rPr>
                            <w:drawing>
                              <wp:inline distT="0" distB="0" distL="0" distR="0" wp14:anchorId="7E9D5217" wp14:editId="74633A88">
                                <wp:extent cx="1880235" cy="70069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639" cy="706437"/>
                                        </a:xfrm>
                                        <a:prstGeom prst="rect">
                                          <a:avLst/>
                                        </a:prstGeom>
                                        <a:noFill/>
                                        <a:ln>
                                          <a:noFill/>
                                        </a:ln>
                                      </pic:spPr>
                                    </pic:pic>
                                  </a:graphicData>
                                </a:graphic>
                              </wp:inline>
                            </w:drawing>
                          </w: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B9F3CD2" w14:textId="44C9E2A7" w:rsidR="00707421" w:rsidRPr="00486083" w:rsidRDefault="00AA0D15" w:rsidP="00450FD4">
      <w:pPr>
        <w:spacing w:line="276" w:lineRule="auto"/>
        <w:ind w:left="567" w:right="560" w:hanging="567"/>
        <w:outlineLvl w:val="0"/>
        <w:rPr>
          <w:rFonts w:ascii="Open Sans" w:eastAsia="Times New Roman" w:hAnsi="Open Sans"/>
          <w:b/>
          <w:bCs/>
          <w:color w:val="023066"/>
          <w:sz w:val="52"/>
          <w:szCs w:val="52"/>
          <w:shd w:val="clear" w:color="auto" w:fill="FFFFFF"/>
        </w:rPr>
      </w:pPr>
      <w:r w:rsidRPr="00486083">
        <w:rPr>
          <w:rFonts w:ascii="Open Sans" w:eastAsia="Times New Roman" w:hAnsi="Open Sans"/>
          <w:b/>
          <w:bCs/>
          <w:noProof/>
          <w:color w:val="023066"/>
          <w:sz w:val="52"/>
          <w:szCs w:val="52"/>
          <w:lang w:val="en-AU" w:eastAsia="en-AU"/>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486083" w:rsidRPr="00486083">
        <w:rPr>
          <w:rFonts w:ascii="Open Sans" w:eastAsia="Times New Roman" w:hAnsi="Open Sans"/>
          <w:b/>
          <w:bCs/>
          <w:color w:val="023066"/>
          <w:sz w:val="52"/>
          <w:szCs w:val="52"/>
          <w:shd w:val="clear" w:color="auto" w:fill="FFFFFF"/>
        </w:rPr>
        <w:t xml:space="preserve">About </w:t>
      </w:r>
      <w:r w:rsidR="00A436F6">
        <w:rPr>
          <w:rFonts w:ascii="Open Sans" w:eastAsia="Times New Roman" w:hAnsi="Open Sans"/>
          <w:b/>
          <w:bCs/>
          <w:color w:val="023066"/>
          <w:sz w:val="52"/>
          <w:szCs w:val="52"/>
          <w:shd w:val="clear" w:color="auto" w:fill="FFFFFF"/>
        </w:rPr>
        <w:t>Goulburn Valley Health</w: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6E31EF52" w14:textId="77777777" w:rsidR="00876C54" w:rsidRPr="00876C54" w:rsidRDefault="00876C54" w:rsidP="00876C54">
      <w:pPr>
        <w:autoSpaceDE w:val="0"/>
        <w:autoSpaceDN w:val="0"/>
        <w:adjustRightInd w:val="0"/>
        <w:rPr>
          <w:rFonts w:ascii="Calibri" w:hAnsi="Calibri" w:cs="Calibri"/>
          <w:color w:val="000000"/>
          <w:lang w:val="en-AU" w:eastAsia="en-US"/>
        </w:rPr>
      </w:pPr>
    </w:p>
    <w:p w14:paraId="72D5B5FB" w14:textId="03B39D6E" w:rsidR="00A436F6" w:rsidRPr="005D1248" w:rsidRDefault="00A436F6" w:rsidP="00A436F6">
      <w:pPr>
        <w:pStyle w:val="Default"/>
        <w:ind w:right="709"/>
        <w:jc w:val="both"/>
        <w:rPr>
          <w:rFonts w:ascii="Arial" w:hAnsi="Arial" w:cs="Arial"/>
          <w:color w:val="002060"/>
        </w:rPr>
      </w:pPr>
      <w:r w:rsidRPr="005D1248">
        <w:rPr>
          <w:rFonts w:ascii="Arial" w:hAnsi="Arial" w:cs="Arial"/>
          <w:color w:val="002060"/>
        </w:rPr>
        <w:t xml:space="preserve">Goulburn Valley Health (GV Health) is a Regional Public Health Service for the Hume Region of Victoria, with main campuses located at Shepparton, Tatura and Rushworth and additional sites in Shepparton, Seymour, Benalla, Cobram, Echuca and Wodonga. </w:t>
      </w:r>
      <w:r w:rsidRPr="005D1248">
        <w:rPr>
          <w:rFonts w:ascii="Arial" w:hAnsi="Arial" w:cs="Arial"/>
          <w:bCs/>
          <w:color w:val="002060"/>
        </w:rPr>
        <w:t>GV Health</w:t>
      </w:r>
      <w:r w:rsidRPr="005D1248">
        <w:rPr>
          <w:rFonts w:ascii="Arial" w:hAnsi="Arial" w:cs="Arial"/>
          <w:color w:val="002060"/>
        </w:rPr>
        <w:t xml:space="preserve"> currently has an a</w:t>
      </w:r>
      <w:r w:rsidR="007662E8">
        <w:rPr>
          <w:rFonts w:ascii="Arial" w:hAnsi="Arial" w:cs="Arial"/>
          <w:color w:val="002060"/>
        </w:rPr>
        <w:t>nnual turnover of more than $278</w:t>
      </w:r>
      <w:r w:rsidRPr="005D1248">
        <w:rPr>
          <w:rFonts w:ascii="Arial" w:hAnsi="Arial" w:cs="Arial"/>
          <w:color w:val="002060"/>
        </w:rPr>
        <w:t>M and staff of more than 2200, and provides a range of acute, mental health, aged and primary health and community support services across the West Hume Sub Region. The main campus in Shepparton is the major acute referral site for the sub region, and is about to commence a $168.5M redevelopment over the next 4 years.  GV Health also has external management responsibility for Nathalia District Hospital</w:t>
      </w:r>
      <w:r w:rsidR="007662E8">
        <w:rPr>
          <w:rFonts w:ascii="Arial" w:hAnsi="Arial" w:cs="Arial"/>
          <w:color w:val="002060"/>
        </w:rPr>
        <w:t>.</w:t>
      </w:r>
      <w:r w:rsidRPr="005D1248">
        <w:rPr>
          <w:rFonts w:ascii="Arial" w:hAnsi="Arial" w:cs="Arial"/>
          <w:color w:val="002060"/>
        </w:rPr>
        <w:t xml:space="preserve"> </w:t>
      </w:r>
      <w:bookmarkStart w:id="0" w:name="_GoBack"/>
      <w:bookmarkEnd w:id="0"/>
    </w:p>
    <w:p w14:paraId="0BB35506" w14:textId="77777777" w:rsidR="00A436F6" w:rsidRPr="005D1248" w:rsidRDefault="00A436F6" w:rsidP="00A436F6">
      <w:pPr>
        <w:pStyle w:val="Default"/>
        <w:jc w:val="both"/>
        <w:rPr>
          <w:rFonts w:ascii="Calibri" w:hAnsi="Calibri"/>
          <w:b/>
          <w:color w:val="002060"/>
          <w:sz w:val="22"/>
          <w:szCs w:val="22"/>
        </w:rPr>
      </w:pPr>
    </w:p>
    <w:p w14:paraId="79D17DF3" w14:textId="77777777" w:rsidR="00A436F6" w:rsidRPr="005D1248" w:rsidRDefault="00A436F6" w:rsidP="00A436F6">
      <w:pPr>
        <w:tabs>
          <w:tab w:val="left" w:pos="2055"/>
        </w:tabs>
        <w:rPr>
          <w:rFonts w:ascii="Arial" w:hAnsi="Arial" w:cs="Arial"/>
          <w:b/>
          <w:color w:val="002060"/>
        </w:rPr>
      </w:pPr>
      <w:r w:rsidRPr="005D1248">
        <w:rPr>
          <w:rFonts w:ascii="Arial" w:hAnsi="Arial" w:cs="Arial"/>
          <w:b/>
          <w:color w:val="002060"/>
        </w:rPr>
        <w:t>OUR VISION</w:t>
      </w:r>
    </w:p>
    <w:p w14:paraId="4BAA75C9" w14:textId="77777777" w:rsidR="00A436F6" w:rsidRPr="005D1248" w:rsidRDefault="00A436F6" w:rsidP="00A436F6">
      <w:pPr>
        <w:tabs>
          <w:tab w:val="left" w:pos="2055"/>
        </w:tabs>
        <w:rPr>
          <w:rFonts w:ascii="Arial" w:hAnsi="Arial" w:cs="Arial"/>
          <w:b/>
          <w:color w:val="002060"/>
        </w:rPr>
      </w:pPr>
    </w:p>
    <w:p w14:paraId="74D9CB03" w14:textId="77777777" w:rsidR="00A436F6" w:rsidRPr="005D1248" w:rsidRDefault="00A436F6" w:rsidP="00A436F6">
      <w:pPr>
        <w:tabs>
          <w:tab w:val="left" w:pos="1080"/>
        </w:tabs>
        <w:rPr>
          <w:rFonts w:ascii="Arial" w:hAnsi="Arial" w:cs="Arial"/>
          <w:color w:val="002060"/>
          <w:lang w:eastAsia="en-AU"/>
        </w:rPr>
      </w:pPr>
      <w:r w:rsidRPr="005D1248">
        <w:rPr>
          <w:rFonts w:ascii="Arial" w:hAnsi="Arial" w:cs="Arial"/>
          <w:color w:val="002060"/>
        </w:rPr>
        <w:t>Healthy communities</w:t>
      </w:r>
    </w:p>
    <w:p w14:paraId="624E161E" w14:textId="77777777" w:rsidR="00A436F6" w:rsidRPr="005D1248" w:rsidRDefault="00A436F6" w:rsidP="00A436F6">
      <w:pPr>
        <w:tabs>
          <w:tab w:val="left" w:pos="2055"/>
        </w:tabs>
        <w:rPr>
          <w:rFonts w:ascii="Calibri" w:hAnsi="Calibri"/>
          <w:b/>
          <w:color w:val="002060"/>
          <w:sz w:val="22"/>
          <w:szCs w:val="22"/>
        </w:rPr>
      </w:pPr>
    </w:p>
    <w:p w14:paraId="68B3699E" w14:textId="77777777" w:rsidR="00A436F6" w:rsidRPr="005D1248" w:rsidRDefault="00A436F6" w:rsidP="00A436F6">
      <w:pPr>
        <w:tabs>
          <w:tab w:val="left" w:pos="2055"/>
        </w:tabs>
        <w:rPr>
          <w:rFonts w:ascii="Arial" w:hAnsi="Arial" w:cs="Arial"/>
          <w:b/>
          <w:color w:val="002060"/>
        </w:rPr>
      </w:pPr>
      <w:r w:rsidRPr="005D1248">
        <w:rPr>
          <w:rFonts w:ascii="Arial" w:hAnsi="Arial" w:cs="Arial"/>
          <w:b/>
          <w:color w:val="002060"/>
        </w:rPr>
        <w:t>OUR MISSION</w:t>
      </w:r>
    </w:p>
    <w:p w14:paraId="43346243" w14:textId="77777777" w:rsidR="00A436F6" w:rsidRPr="005D1248" w:rsidRDefault="00A436F6" w:rsidP="00A436F6">
      <w:pPr>
        <w:tabs>
          <w:tab w:val="left" w:pos="2055"/>
        </w:tabs>
        <w:rPr>
          <w:rFonts w:ascii="Arial" w:hAnsi="Arial" w:cs="Arial"/>
          <w:b/>
          <w:color w:val="002060"/>
        </w:rPr>
      </w:pPr>
    </w:p>
    <w:p w14:paraId="45E7C1BE" w14:textId="77777777" w:rsidR="00A436F6" w:rsidRPr="005D1248" w:rsidRDefault="00A436F6" w:rsidP="00A436F6">
      <w:pPr>
        <w:tabs>
          <w:tab w:val="left" w:pos="1080"/>
        </w:tabs>
        <w:rPr>
          <w:rFonts w:ascii="Arial" w:hAnsi="Arial" w:cs="Arial"/>
          <w:color w:val="002060"/>
        </w:rPr>
      </w:pPr>
      <w:r w:rsidRPr="005D1248">
        <w:rPr>
          <w:rFonts w:ascii="Arial" w:hAnsi="Arial" w:cs="Arial"/>
          <w:color w:val="002060"/>
        </w:rPr>
        <w:t>GV Health is the regional provider of health services. We will:</w:t>
      </w:r>
    </w:p>
    <w:p w14:paraId="67006CB7" w14:textId="77777777" w:rsidR="00A436F6" w:rsidRPr="005D1248" w:rsidRDefault="00A436F6" w:rsidP="00A436F6">
      <w:pPr>
        <w:pStyle w:val="ListParagraph"/>
        <w:numPr>
          <w:ilvl w:val="0"/>
          <w:numId w:val="16"/>
        </w:numPr>
        <w:tabs>
          <w:tab w:val="left" w:pos="1080"/>
        </w:tabs>
        <w:autoSpaceDE w:val="0"/>
        <w:autoSpaceDN w:val="0"/>
        <w:adjustRightInd w:val="0"/>
        <w:ind w:right="709"/>
        <w:rPr>
          <w:rFonts w:ascii="Arial" w:hAnsi="Arial" w:cs="Arial"/>
          <w:color w:val="002060"/>
          <w:lang w:eastAsia="en-AU"/>
        </w:rPr>
      </w:pPr>
      <w:r w:rsidRPr="005D1248">
        <w:rPr>
          <w:rFonts w:ascii="Arial" w:hAnsi="Arial" w:cs="Arial"/>
          <w:color w:val="002060"/>
          <w:lang w:eastAsia="en-AU"/>
        </w:rPr>
        <w:t>Provide the highest quality care and service in the prevention, diagnosis and treatment of injury, disease and other clinical conditions;</w:t>
      </w:r>
    </w:p>
    <w:p w14:paraId="16578864"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Support integrated health care;</w:t>
      </w:r>
    </w:p>
    <w:p w14:paraId="37182AFD"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Drive innovation in healthcare provision;</w:t>
      </w:r>
    </w:p>
    <w:p w14:paraId="3535EA67"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Work in partnership with others to promote healthier communities;</w:t>
      </w:r>
    </w:p>
    <w:p w14:paraId="706E37A0"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Provide leadership in health care to the region;</w:t>
      </w:r>
    </w:p>
    <w:p w14:paraId="4F58D688"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Provide opportunities for teaching, training and research in health care; and</w:t>
      </w:r>
    </w:p>
    <w:p w14:paraId="1E2AFE58" w14:textId="77777777" w:rsidR="00A436F6" w:rsidRPr="005D1248" w:rsidRDefault="00A436F6" w:rsidP="00A436F6">
      <w:pPr>
        <w:pStyle w:val="ListParagraph"/>
        <w:numPr>
          <w:ilvl w:val="0"/>
          <w:numId w:val="16"/>
        </w:numPr>
        <w:tabs>
          <w:tab w:val="left" w:pos="1080"/>
        </w:tabs>
        <w:autoSpaceDE w:val="0"/>
        <w:autoSpaceDN w:val="0"/>
        <w:adjustRightInd w:val="0"/>
        <w:rPr>
          <w:rFonts w:ascii="Arial" w:hAnsi="Arial" w:cs="Arial"/>
          <w:color w:val="002060"/>
          <w:lang w:eastAsia="en-AU"/>
        </w:rPr>
      </w:pPr>
      <w:r w:rsidRPr="005D1248">
        <w:rPr>
          <w:rFonts w:ascii="Arial" w:hAnsi="Arial" w:cs="Arial"/>
          <w:color w:val="002060"/>
          <w:lang w:eastAsia="en-AU"/>
        </w:rPr>
        <w:t>Attract health care professionals as an employer of choice.</w:t>
      </w:r>
    </w:p>
    <w:p w14:paraId="726C2EC3" w14:textId="77777777" w:rsidR="00A436F6" w:rsidRPr="005D1248" w:rsidRDefault="00A436F6" w:rsidP="00A436F6">
      <w:pPr>
        <w:tabs>
          <w:tab w:val="left" w:pos="1080"/>
        </w:tabs>
        <w:rPr>
          <w:rFonts w:ascii="Calibri" w:hAnsi="Calibri" w:cs="HSTFXI+Helvetica-Bold"/>
          <w:color w:val="002060"/>
          <w:sz w:val="22"/>
          <w:szCs w:val="22"/>
          <w:lang w:eastAsia="en-AU"/>
        </w:rPr>
      </w:pPr>
      <w:r w:rsidRPr="005D1248">
        <w:rPr>
          <w:rFonts w:ascii="Calibri" w:hAnsi="Calibri" w:cs="HSTFXI+Helvetica-Bold"/>
          <w:color w:val="002060"/>
          <w:sz w:val="22"/>
          <w:szCs w:val="22"/>
          <w:lang w:eastAsia="en-AU"/>
        </w:rPr>
        <w:t xml:space="preserve"> </w:t>
      </w:r>
    </w:p>
    <w:p w14:paraId="65758ADE" w14:textId="77777777" w:rsidR="00A436F6" w:rsidRPr="005D1248" w:rsidRDefault="00A436F6" w:rsidP="00A436F6">
      <w:pPr>
        <w:tabs>
          <w:tab w:val="left" w:pos="2055"/>
        </w:tabs>
        <w:rPr>
          <w:rFonts w:ascii="Arial" w:hAnsi="Arial" w:cs="Arial"/>
          <w:b/>
          <w:color w:val="002060"/>
        </w:rPr>
      </w:pPr>
    </w:p>
    <w:p w14:paraId="3B4AE2E8" w14:textId="77777777" w:rsidR="00A436F6" w:rsidRPr="005D1248" w:rsidRDefault="00A436F6" w:rsidP="00A436F6">
      <w:pPr>
        <w:tabs>
          <w:tab w:val="left" w:pos="2055"/>
        </w:tabs>
        <w:rPr>
          <w:rFonts w:ascii="Arial" w:hAnsi="Arial" w:cs="Arial"/>
          <w:b/>
          <w:color w:val="002060"/>
        </w:rPr>
      </w:pPr>
      <w:r w:rsidRPr="005D1248">
        <w:rPr>
          <w:rFonts w:ascii="Arial" w:hAnsi="Arial" w:cs="Arial"/>
          <w:b/>
          <w:color w:val="002060"/>
        </w:rPr>
        <w:t>OUR VALUES</w:t>
      </w:r>
    </w:p>
    <w:p w14:paraId="1008F890" w14:textId="77777777" w:rsidR="00A436F6" w:rsidRPr="005D1248" w:rsidRDefault="00A436F6" w:rsidP="00A436F6">
      <w:pPr>
        <w:tabs>
          <w:tab w:val="left" w:pos="2055"/>
        </w:tabs>
        <w:rPr>
          <w:rFonts w:ascii="Arial" w:hAnsi="Arial" w:cs="Arial"/>
          <w:b/>
          <w:color w:val="002060"/>
        </w:rPr>
      </w:pPr>
    </w:p>
    <w:tbl>
      <w:tblPr>
        <w:tblW w:w="10325" w:type="dxa"/>
        <w:tblLook w:val="0000" w:firstRow="0" w:lastRow="0" w:firstColumn="0" w:lastColumn="0" w:noHBand="0" w:noVBand="0"/>
      </w:tblPr>
      <w:tblGrid>
        <w:gridCol w:w="2660"/>
        <w:gridCol w:w="7665"/>
      </w:tblGrid>
      <w:tr w:rsidR="005D1248" w:rsidRPr="005D1248" w14:paraId="6B7127DB" w14:textId="77777777" w:rsidTr="00EF288D">
        <w:trPr>
          <w:trHeight w:val="284"/>
        </w:trPr>
        <w:tc>
          <w:tcPr>
            <w:tcW w:w="2660" w:type="dxa"/>
            <w:vAlign w:val="center"/>
          </w:tcPr>
          <w:p w14:paraId="42EF9FB2" w14:textId="77777777" w:rsidR="00A436F6" w:rsidRPr="005D1248" w:rsidRDefault="00A436F6" w:rsidP="00EF288D">
            <w:pPr>
              <w:rPr>
                <w:rFonts w:ascii="Arial" w:eastAsia="Calibri" w:hAnsi="Arial" w:cs="Arial"/>
                <w:b/>
                <w:color w:val="002060"/>
              </w:rPr>
            </w:pPr>
            <w:r w:rsidRPr="005D1248">
              <w:rPr>
                <w:rFonts w:ascii="Arial" w:eastAsia="Calibri" w:hAnsi="Arial" w:cs="Arial"/>
                <w:b/>
                <w:color w:val="002060"/>
              </w:rPr>
              <w:t>Compassion</w:t>
            </w:r>
          </w:p>
        </w:tc>
        <w:tc>
          <w:tcPr>
            <w:tcW w:w="7665" w:type="dxa"/>
            <w:vAlign w:val="center"/>
          </w:tcPr>
          <w:p w14:paraId="7DCE3917" w14:textId="77777777" w:rsidR="00A436F6" w:rsidRPr="005D1248" w:rsidRDefault="00A436F6" w:rsidP="00EF288D">
            <w:pPr>
              <w:rPr>
                <w:rFonts w:ascii="Arial" w:eastAsia="Calibri" w:hAnsi="Arial" w:cs="Arial"/>
                <w:color w:val="002060"/>
              </w:rPr>
            </w:pPr>
            <w:r w:rsidRPr="005D1248">
              <w:rPr>
                <w:rFonts w:ascii="Arial" w:hAnsi="Arial" w:cs="Arial"/>
                <w:color w:val="002060"/>
                <w:lang w:eastAsia="en-AU"/>
              </w:rPr>
              <w:t>We are caring and considerate in our dealings with others</w:t>
            </w:r>
          </w:p>
        </w:tc>
      </w:tr>
      <w:tr w:rsidR="005D1248" w:rsidRPr="005D1248" w14:paraId="20A2440B" w14:textId="77777777" w:rsidTr="00EF288D">
        <w:trPr>
          <w:trHeight w:val="284"/>
        </w:trPr>
        <w:tc>
          <w:tcPr>
            <w:tcW w:w="2660" w:type="dxa"/>
            <w:vAlign w:val="center"/>
          </w:tcPr>
          <w:p w14:paraId="6F12EA2D" w14:textId="77777777" w:rsidR="00A436F6" w:rsidRPr="005D1248" w:rsidRDefault="00A436F6" w:rsidP="00EF288D">
            <w:pPr>
              <w:rPr>
                <w:rFonts w:ascii="Arial" w:eastAsia="Calibri" w:hAnsi="Arial" w:cs="Arial"/>
                <w:b/>
                <w:color w:val="002060"/>
              </w:rPr>
            </w:pPr>
            <w:r w:rsidRPr="005D1248">
              <w:rPr>
                <w:rFonts w:ascii="Arial" w:hAnsi="Arial" w:cs="Arial"/>
                <w:b/>
                <w:bCs/>
                <w:color w:val="002060"/>
                <w:lang w:eastAsia="en-AU"/>
              </w:rPr>
              <w:t>Respect</w:t>
            </w:r>
          </w:p>
        </w:tc>
        <w:tc>
          <w:tcPr>
            <w:tcW w:w="7665" w:type="dxa"/>
            <w:vAlign w:val="center"/>
          </w:tcPr>
          <w:p w14:paraId="43AEB6A9" w14:textId="77777777" w:rsidR="00A436F6" w:rsidRPr="005D1248" w:rsidRDefault="00A436F6" w:rsidP="00EF288D">
            <w:pPr>
              <w:rPr>
                <w:rFonts w:ascii="Arial" w:eastAsia="Calibri" w:hAnsi="Arial" w:cs="Arial"/>
                <w:color w:val="002060"/>
              </w:rPr>
            </w:pPr>
            <w:r w:rsidRPr="005D1248">
              <w:rPr>
                <w:rFonts w:ascii="Arial" w:eastAsia="Calibri" w:hAnsi="Arial" w:cs="Arial"/>
                <w:color w:val="002060"/>
              </w:rPr>
              <w:t>We acknowledge, value and protect the diversity of beliefs, and support the rights of others in delivering health services</w:t>
            </w:r>
          </w:p>
        </w:tc>
      </w:tr>
      <w:tr w:rsidR="005D1248" w:rsidRPr="005D1248" w14:paraId="59F5804E" w14:textId="77777777" w:rsidTr="00EF288D">
        <w:trPr>
          <w:trHeight w:val="284"/>
        </w:trPr>
        <w:tc>
          <w:tcPr>
            <w:tcW w:w="2660" w:type="dxa"/>
            <w:vAlign w:val="center"/>
          </w:tcPr>
          <w:p w14:paraId="0C191AE3" w14:textId="77777777" w:rsidR="00A436F6" w:rsidRPr="005D1248" w:rsidRDefault="00A436F6" w:rsidP="00EF288D">
            <w:pPr>
              <w:rPr>
                <w:rFonts w:ascii="Arial" w:hAnsi="Arial" w:cs="Arial"/>
                <w:b/>
                <w:bCs/>
                <w:color w:val="002060"/>
                <w:lang w:eastAsia="en-AU"/>
              </w:rPr>
            </w:pPr>
            <w:r w:rsidRPr="005D1248">
              <w:rPr>
                <w:rFonts w:ascii="Arial" w:hAnsi="Arial" w:cs="Arial"/>
                <w:b/>
                <w:bCs/>
                <w:color w:val="002060"/>
                <w:lang w:eastAsia="en-AU"/>
              </w:rPr>
              <w:t>Excellence</w:t>
            </w:r>
          </w:p>
        </w:tc>
        <w:tc>
          <w:tcPr>
            <w:tcW w:w="7665" w:type="dxa"/>
            <w:vAlign w:val="center"/>
          </w:tcPr>
          <w:p w14:paraId="3A29357B" w14:textId="77777777" w:rsidR="00A436F6" w:rsidRPr="005D1248" w:rsidRDefault="00A436F6" w:rsidP="00EF288D">
            <w:pPr>
              <w:rPr>
                <w:rFonts w:ascii="Arial" w:hAnsi="Arial" w:cs="Arial"/>
                <w:color w:val="002060"/>
                <w:lang w:eastAsia="en-AU"/>
              </w:rPr>
            </w:pPr>
            <w:r w:rsidRPr="005D1248">
              <w:rPr>
                <w:rFonts w:ascii="Arial" w:hAnsi="Arial" w:cs="Arial"/>
                <w:color w:val="002060"/>
                <w:lang w:eastAsia="en-AU"/>
              </w:rPr>
              <w:t>We act with professionalism to bring the highest quality of health care to meet the needs of our patients</w:t>
            </w:r>
          </w:p>
        </w:tc>
      </w:tr>
      <w:tr w:rsidR="005D1248" w:rsidRPr="005D1248" w14:paraId="77311246" w14:textId="77777777" w:rsidTr="00EF288D">
        <w:trPr>
          <w:trHeight w:val="284"/>
        </w:trPr>
        <w:tc>
          <w:tcPr>
            <w:tcW w:w="2660" w:type="dxa"/>
            <w:vAlign w:val="center"/>
          </w:tcPr>
          <w:p w14:paraId="3A481B42" w14:textId="77777777" w:rsidR="00A436F6" w:rsidRPr="005D1248" w:rsidRDefault="00A436F6" w:rsidP="00EF288D">
            <w:pPr>
              <w:rPr>
                <w:rFonts w:ascii="Arial" w:hAnsi="Arial" w:cs="Arial"/>
                <w:b/>
                <w:bCs/>
                <w:color w:val="002060"/>
                <w:lang w:eastAsia="en-AU"/>
              </w:rPr>
            </w:pPr>
            <w:r w:rsidRPr="005D1248">
              <w:rPr>
                <w:rFonts w:ascii="Arial" w:hAnsi="Arial" w:cs="Arial"/>
                <w:b/>
                <w:bCs/>
                <w:color w:val="002060"/>
                <w:lang w:eastAsia="en-AU"/>
              </w:rPr>
              <w:t>Accountability</w:t>
            </w:r>
          </w:p>
        </w:tc>
        <w:tc>
          <w:tcPr>
            <w:tcW w:w="7665" w:type="dxa"/>
            <w:vAlign w:val="center"/>
          </w:tcPr>
          <w:p w14:paraId="7B4A9488" w14:textId="77777777" w:rsidR="00A436F6" w:rsidRPr="005D1248" w:rsidRDefault="00A436F6" w:rsidP="00EF288D">
            <w:pPr>
              <w:rPr>
                <w:rFonts w:ascii="Arial" w:hAnsi="Arial" w:cs="Arial"/>
                <w:color w:val="002060"/>
                <w:lang w:eastAsia="en-AU"/>
              </w:rPr>
            </w:pPr>
            <w:r w:rsidRPr="005D1248">
              <w:rPr>
                <w:rFonts w:ascii="Arial" w:hAnsi="Arial" w:cs="Arial"/>
                <w:color w:val="002060"/>
                <w:lang w:eastAsia="en-AU"/>
              </w:rPr>
              <w:t>We will be responsible for the care and patient outcomes provided by GV Health, and the consequences of our actions</w:t>
            </w:r>
          </w:p>
        </w:tc>
      </w:tr>
      <w:tr w:rsidR="005D1248" w:rsidRPr="005D1248" w14:paraId="7A794D17" w14:textId="77777777" w:rsidTr="00EF288D">
        <w:trPr>
          <w:trHeight w:val="284"/>
        </w:trPr>
        <w:tc>
          <w:tcPr>
            <w:tcW w:w="2660" w:type="dxa"/>
            <w:vAlign w:val="center"/>
          </w:tcPr>
          <w:p w14:paraId="309704C9" w14:textId="77777777" w:rsidR="00A436F6" w:rsidRPr="005D1248" w:rsidRDefault="00A436F6" w:rsidP="00EF288D">
            <w:pPr>
              <w:rPr>
                <w:rFonts w:ascii="Arial" w:eastAsia="Calibri" w:hAnsi="Arial" w:cs="Arial"/>
                <w:b/>
                <w:color w:val="002060"/>
              </w:rPr>
            </w:pPr>
            <w:r w:rsidRPr="005D1248">
              <w:rPr>
                <w:rFonts w:ascii="Arial" w:hAnsi="Arial" w:cs="Arial"/>
                <w:b/>
                <w:bCs/>
                <w:color w:val="002060"/>
                <w:lang w:eastAsia="en-AU"/>
              </w:rPr>
              <w:t>Teamwork</w:t>
            </w:r>
          </w:p>
        </w:tc>
        <w:tc>
          <w:tcPr>
            <w:tcW w:w="7665" w:type="dxa"/>
            <w:vAlign w:val="center"/>
          </w:tcPr>
          <w:p w14:paraId="2C9F6884" w14:textId="77777777" w:rsidR="00A436F6" w:rsidRPr="005D1248" w:rsidRDefault="00A436F6" w:rsidP="00EF288D">
            <w:pPr>
              <w:rPr>
                <w:rFonts w:ascii="Arial" w:eastAsia="Calibri" w:hAnsi="Arial" w:cs="Arial"/>
                <w:color w:val="002060"/>
              </w:rPr>
            </w:pPr>
            <w:r w:rsidRPr="005D1248">
              <w:rPr>
                <w:rFonts w:ascii="Arial" w:hAnsi="Arial" w:cs="Arial"/>
                <w:color w:val="002060"/>
                <w:lang w:eastAsia="en-AU"/>
              </w:rPr>
              <w:t xml:space="preserve">We work constructively and collaboratively within GV Health as well as with external partners to deliver integrated care to our patients </w:t>
            </w:r>
          </w:p>
        </w:tc>
      </w:tr>
      <w:tr w:rsidR="005D1248" w:rsidRPr="005D1248" w14:paraId="5C5AC6C6" w14:textId="77777777" w:rsidTr="00EF288D">
        <w:trPr>
          <w:trHeight w:val="284"/>
        </w:trPr>
        <w:tc>
          <w:tcPr>
            <w:tcW w:w="2660" w:type="dxa"/>
            <w:vAlign w:val="center"/>
          </w:tcPr>
          <w:p w14:paraId="1A8F73F4" w14:textId="77777777" w:rsidR="00A436F6" w:rsidRPr="005D1248" w:rsidRDefault="00A436F6" w:rsidP="00EF288D">
            <w:pPr>
              <w:rPr>
                <w:rFonts w:ascii="Arial" w:hAnsi="Arial" w:cs="Arial"/>
                <w:b/>
                <w:bCs/>
                <w:color w:val="002060"/>
                <w:lang w:eastAsia="en-AU"/>
              </w:rPr>
            </w:pPr>
            <w:r w:rsidRPr="005D1248">
              <w:rPr>
                <w:rFonts w:ascii="Arial" w:hAnsi="Arial" w:cs="Arial"/>
                <w:b/>
                <w:bCs/>
                <w:color w:val="002060"/>
                <w:lang w:eastAsia="en-AU"/>
              </w:rPr>
              <w:t>Ethical Behaviour</w:t>
            </w:r>
          </w:p>
        </w:tc>
        <w:tc>
          <w:tcPr>
            <w:tcW w:w="7665" w:type="dxa"/>
            <w:vAlign w:val="center"/>
          </w:tcPr>
          <w:p w14:paraId="0C601037" w14:textId="77777777" w:rsidR="00A436F6" w:rsidRPr="005D1248" w:rsidRDefault="00A436F6" w:rsidP="00EF288D">
            <w:pPr>
              <w:rPr>
                <w:rFonts w:ascii="Arial" w:hAnsi="Arial" w:cs="Arial"/>
                <w:color w:val="002060"/>
                <w:lang w:eastAsia="en-AU"/>
              </w:rPr>
            </w:pPr>
            <w:r w:rsidRPr="005D1248">
              <w:rPr>
                <w:rFonts w:ascii="Arial" w:hAnsi="Arial" w:cs="Arial"/>
                <w:color w:val="002060"/>
                <w:lang w:eastAsia="en-AU"/>
              </w:rPr>
              <w:t xml:space="preserve">We act with integrity, professionalism, transparency, honesty and fairness to earn the trust of those we care for </w:t>
            </w:r>
          </w:p>
        </w:tc>
      </w:tr>
    </w:tbl>
    <w:p w14:paraId="4F4D0DFC" w14:textId="77777777" w:rsidR="001D3505" w:rsidRPr="005D1248" w:rsidRDefault="001D3505" w:rsidP="007E577E">
      <w:pPr>
        <w:ind w:left="567" w:right="560"/>
        <w:rPr>
          <w:rFonts w:ascii="Open Sans" w:eastAsia="Times New Roman" w:hAnsi="Open Sans"/>
          <w:bCs/>
          <w:color w:val="002060"/>
          <w:sz w:val="20"/>
          <w:szCs w:val="20"/>
          <w:shd w:val="clear" w:color="auto" w:fill="FFFFFF"/>
        </w:rPr>
      </w:pPr>
    </w:p>
    <w:p w14:paraId="5A1E5077" w14:textId="77777777" w:rsidR="001D3505" w:rsidRPr="005D1248" w:rsidRDefault="001D3505" w:rsidP="007E577E">
      <w:pPr>
        <w:ind w:left="567" w:right="560"/>
        <w:rPr>
          <w:rFonts w:ascii="Open Sans" w:eastAsia="Times New Roman" w:hAnsi="Open Sans"/>
          <w:bCs/>
          <w:color w:val="002060"/>
          <w:sz w:val="20"/>
          <w:szCs w:val="20"/>
          <w:shd w:val="clear" w:color="auto" w:fill="FFFFFF"/>
        </w:rPr>
      </w:pPr>
    </w:p>
    <w:p w14:paraId="3E0BBFEA" w14:textId="77777777" w:rsidR="005B5F01" w:rsidRDefault="005B5F01" w:rsidP="00A436F6">
      <w:pPr>
        <w:spacing w:line="276" w:lineRule="auto"/>
        <w:ind w:right="560"/>
        <w:outlineLvl w:val="0"/>
        <w:rPr>
          <w:rFonts w:ascii="Arial" w:eastAsia="Times New Roman" w:hAnsi="Arial" w:cs="Arial"/>
          <w:b/>
          <w:bCs/>
          <w:color w:val="002060"/>
          <w:sz w:val="20"/>
          <w:szCs w:val="20"/>
          <w:shd w:val="clear" w:color="auto" w:fill="FFFFFF"/>
        </w:rPr>
      </w:pPr>
    </w:p>
    <w:p w14:paraId="12FD73BA" w14:textId="5DC87FDD" w:rsidR="00992BBA" w:rsidRPr="00992BBA" w:rsidRDefault="00992BBA" w:rsidP="00A436F6">
      <w:pPr>
        <w:spacing w:line="276" w:lineRule="auto"/>
        <w:ind w:right="560"/>
        <w:outlineLvl w:val="0"/>
        <w:rPr>
          <w:rFonts w:ascii="Arial" w:eastAsia="Times New Roman" w:hAnsi="Arial" w:cs="Arial"/>
          <w:b/>
          <w:bCs/>
          <w:color w:val="002060"/>
          <w:sz w:val="20"/>
          <w:szCs w:val="20"/>
          <w:shd w:val="clear" w:color="auto" w:fill="FFFFFF"/>
        </w:rPr>
      </w:pPr>
      <w:r>
        <w:rPr>
          <w:rFonts w:ascii="Arial" w:eastAsia="Times New Roman" w:hAnsi="Arial" w:cs="Arial"/>
          <w:b/>
          <w:bCs/>
          <w:color w:val="002060"/>
          <w:sz w:val="20"/>
          <w:szCs w:val="20"/>
          <w:shd w:val="clear" w:color="auto" w:fill="FFFFFF"/>
        </w:rPr>
        <w:t>For more information please refer to the GV</w:t>
      </w:r>
      <w:r w:rsidR="00A4048A">
        <w:rPr>
          <w:rFonts w:ascii="Arial" w:eastAsia="Times New Roman" w:hAnsi="Arial" w:cs="Arial"/>
          <w:b/>
          <w:bCs/>
          <w:color w:val="002060"/>
          <w:sz w:val="20"/>
          <w:szCs w:val="20"/>
          <w:shd w:val="clear" w:color="auto" w:fill="FFFFFF"/>
        </w:rPr>
        <w:t xml:space="preserve"> </w:t>
      </w:r>
      <w:r>
        <w:rPr>
          <w:rFonts w:ascii="Arial" w:eastAsia="Times New Roman" w:hAnsi="Arial" w:cs="Arial"/>
          <w:b/>
          <w:bCs/>
          <w:color w:val="002060"/>
          <w:sz w:val="20"/>
          <w:szCs w:val="20"/>
          <w:shd w:val="clear" w:color="auto" w:fill="FFFFFF"/>
        </w:rPr>
        <w:t>H</w:t>
      </w:r>
      <w:r w:rsidR="00A4048A">
        <w:rPr>
          <w:rFonts w:ascii="Arial" w:eastAsia="Times New Roman" w:hAnsi="Arial" w:cs="Arial"/>
          <w:b/>
          <w:bCs/>
          <w:color w:val="002060"/>
          <w:sz w:val="20"/>
          <w:szCs w:val="20"/>
          <w:shd w:val="clear" w:color="auto" w:fill="FFFFFF"/>
        </w:rPr>
        <w:t>ealth</w:t>
      </w:r>
      <w:r>
        <w:rPr>
          <w:rFonts w:ascii="Arial" w:eastAsia="Times New Roman" w:hAnsi="Arial" w:cs="Arial"/>
          <w:b/>
          <w:bCs/>
          <w:color w:val="002060"/>
          <w:sz w:val="20"/>
          <w:szCs w:val="20"/>
          <w:shd w:val="clear" w:color="auto" w:fill="FFFFFF"/>
        </w:rPr>
        <w:t xml:space="preserve"> website where you will find publications such as the Annual Report, Quality of Account Report, The Strategic Plan 2014-18. </w:t>
      </w:r>
    </w:p>
    <w:p w14:paraId="21817F6F" w14:textId="1B66B343" w:rsidR="00C56AE9" w:rsidRDefault="001D3505" w:rsidP="00ED2C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8416" behindDoc="0" locked="0" layoutInCell="1" allowOverlap="1" wp14:anchorId="146805B4" wp14:editId="75AF90F8">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dk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uxVnXjh6o8eE&#10;whz7xHbgPTkIyChITg0hNgTY+T1Opxj2mGWfNTqmrQlfiagYQdLYufh8mX1W58QkXa5vX9X040xS&#10;7OWadkRXjSyZLWBM7xQ4ljctt8ZnF0QjTu9jGlOvKfnaeja0/M3N6qZkRbCmezDW5ljE42FnkZ0E&#10;DcDb1/k/FXuSRqWtpw6yvlFR2aWLVSP/J6XJI+p81FamU820Qkrl03LitZ6yM0xTCzOwHlvLY/0n&#10;4JSfoapM7t+AZ0SpDD7NYGc84O+qp/O1ZT3mXx0YdWcLDtBdylsXa2gEyzNNn0ue8afnAv/xUW+/&#10;Aw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EjIh2T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 xml:space="preserve">The </w:t>
      </w:r>
      <w:r w:rsidR="00835DA4">
        <w:rPr>
          <w:rFonts w:ascii="Open Sans" w:eastAsia="Times New Roman" w:hAnsi="Open Sans"/>
          <w:b/>
          <w:bCs/>
          <w:color w:val="023066"/>
          <w:sz w:val="60"/>
          <w:szCs w:val="60"/>
          <w:shd w:val="clear" w:color="auto" w:fill="FFFFFF"/>
        </w:rPr>
        <w:t>R</w:t>
      </w:r>
      <w:r w:rsidR="008C5AD6">
        <w:rPr>
          <w:rFonts w:ascii="Open Sans" w:eastAsia="Times New Roman" w:hAnsi="Open Sans"/>
          <w:b/>
          <w:bCs/>
          <w:color w:val="023066"/>
          <w:sz w:val="60"/>
          <w:szCs w:val="60"/>
          <w:shd w:val="clear" w:color="auto" w:fill="FFFFFF"/>
        </w:rPr>
        <w:t xml:space="preserve">ole </w:t>
      </w:r>
    </w:p>
    <w:p w14:paraId="1E0B271C" w14:textId="28350FDF" w:rsidR="00A436F6" w:rsidRDefault="00A436F6" w:rsidP="00ED2C61">
      <w:pPr>
        <w:ind w:left="567"/>
        <w:jc w:val="both"/>
        <w:rPr>
          <w:rFonts w:ascii="Calibri" w:hAnsi="Calibri" w:cs="Arial"/>
          <w:sz w:val="22"/>
        </w:rPr>
      </w:pPr>
    </w:p>
    <w:p w14:paraId="59941BE4" w14:textId="77777777" w:rsidR="00A436F6" w:rsidRPr="005D1248" w:rsidRDefault="00A436F6" w:rsidP="00ED2C61">
      <w:pPr>
        <w:ind w:left="567" w:right="567"/>
        <w:jc w:val="both"/>
        <w:rPr>
          <w:rFonts w:ascii="Arial" w:hAnsi="Arial" w:cs="Arial"/>
          <w:color w:val="002060"/>
        </w:rPr>
      </w:pPr>
      <w:r w:rsidRPr="005D1248">
        <w:rPr>
          <w:rFonts w:ascii="Arial" w:hAnsi="Arial" w:cs="Arial"/>
          <w:color w:val="002060"/>
        </w:rPr>
        <w:t>The Chief Executive Officer is accountable to ensure that systems and processes are in place to comply with the Health Services Act 1988 and other relevant Acts and Regulations, Hospital By-Laws and all other guidelines, protocols or policies.</w:t>
      </w:r>
    </w:p>
    <w:p w14:paraId="21FEED4B" w14:textId="77777777" w:rsidR="00A436F6" w:rsidRPr="005D1248" w:rsidRDefault="00A436F6" w:rsidP="00ED2C61">
      <w:pPr>
        <w:ind w:left="567" w:right="567"/>
        <w:rPr>
          <w:rFonts w:ascii="Arial" w:hAnsi="Arial" w:cs="Arial"/>
          <w:color w:val="002060"/>
        </w:rPr>
      </w:pPr>
    </w:p>
    <w:p w14:paraId="4BE22C90" w14:textId="77777777" w:rsidR="00A436F6" w:rsidRPr="005D1248" w:rsidRDefault="00A436F6" w:rsidP="00ED2C61">
      <w:pPr>
        <w:ind w:left="567" w:right="567"/>
        <w:jc w:val="both"/>
        <w:rPr>
          <w:rFonts w:ascii="Arial" w:hAnsi="Arial" w:cs="Arial"/>
          <w:color w:val="002060"/>
        </w:rPr>
      </w:pPr>
      <w:r w:rsidRPr="005D1248">
        <w:rPr>
          <w:rFonts w:ascii="Arial" w:hAnsi="Arial" w:cs="Arial"/>
          <w:color w:val="002060"/>
        </w:rPr>
        <w:t xml:space="preserve">Under the direction of the Board of Directors the Chief Executive Officer is responsible to lead GV Health in providing a best practice health service that is of high quality, cost effective and responsive to government policy directions and community needs.  The Chief Executive Officer is the single point of accountability for patient safety through effective executive leadership and management of GV Health.  The position is accountable to the Board of Directors for ensuring that GV Health achieves a balance between efficient service delivery and </w:t>
      </w:r>
      <w:proofErr w:type="gramStart"/>
      <w:r w:rsidRPr="005D1248">
        <w:rPr>
          <w:rFonts w:ascii="Arial" w:hAnsi="Arial" w:cs="Arial"/>
          <w:color w:val="002060"/>
        </w:rPr>
        <w:t>high quality</w:t>
      </w:r>
      <w:proofErr w:type="gramEnd"/>
      <w:r w:rsidRPr="005D1248">
        <w:rPr>
          <w:rFonts w:ascii="Arial" w:hAnsi="Arial" w:cs="Arial"/>
          <w:color w:val="002060"/>
        </w:rPr>
        <w:t xml:space="preserve"> health outcomes.</w:t>
      </w:r>
    </w:p>
    <w:p w14:paraId="3ED473BE" w14:textId="77777777" w:rsidR="00A436F6" w:rsidRPr="005D1248" w:rsidRDefault="00A436F6" w:rsidP="00ED2C61">
      <w:pPr>
        <w:ind w:left="567" w:right="567"/>
        <w:jc w:val="both"/>
        <w:rPr>
          <w:rFonts w:ascii="Arial" w:hAnsi="Arial" w:cs="Arial"/>
          <w:color w:val="002060"/>
        </w:rPr>
      </w:pPr>
    </w:p>
    <w:p w14:paraId="77691B48" w14:textId="77777777" w:rsidR="00A436F6" w:rsidRPr="005D1248" w:rsidRDefault="00A436F6" w:rsidP="00ED2C61">
      <w:pPr>
        <w:ind w:left="567" w:right="567"/>
        <w:jc w:val="both"/>
        <w:rPr>
          <w:rFonts w:ascii="Arial" w:hAnsi="Arial" w:cs="Arial"/>
          <w:color w:val="002060"/>
        </w:rPr>
      </w:pPr>
      <w:r w:rsidRPr="005D1248">
        <w:rPr>
          <w:rFonts w:ascii="Arial" w:hAnsi="Arial" w:cs="Arial"/>
          <w:color w:val="002060"/>
        </w:rPr>
        <w:t xml:space="preserve">The Board has both a strategic and stewardship role. The functions of the Chief Executive Officer are to manage GV Health in accordance with the financial and business plans, strategies and budgets developed by the Board and the instructions of the Board. </w:t>
      </w:r>
    </w:p>
    <w:p w14:paraId="1648A281" w14:textId="77777777" w:rsidR="00A436F6" w:rsidRPr="005D1248" w:rsidRDefault="00A436F6" w:rsidP="00ED2C61">
      <w:pPr>
        <w:ind w:left="567" w:right="567"/>
        <w:jc w:val="both"/>
        <w:rPr>
          <w:rFonts w:ascii="Arial" w:hAnsi="Arial" w:cs="Arial"/>
          <w:color w:val="002060"/>
        </w:rPr>
      </w:pPr>
    </w:p>
    <w:p w14:paraId="7B8EE063" w14:textId="77777777" w:rsidR="00A436F6" w:rsidRPr="005D1248" w:rsidRDefault="00A436F6" w:rsidP="00ED2C61">
      <w:pPr>
        <w:ind w:left="567" w:right="567"/>
        <w:jc w:val="both"/>
        <w:rPr>
          <w:rFonts w:ascii="Arial" w:hAnsi="Arial" w:cs="Arial"/>
          <w:b/>
          <w:color w:val="002060"/>
        </w:rPr>
      </w:pPr>
      <w:r w:rsidRPr="005D1248">
        <w:rPr>
          <w:rFonts w:ascii="Arial" w:hAnsi="Arial" w:cs="Arial"/>
          <w:color w:val="002060"/>
        </w:rPr>
        <w:t>This position amongst others is responsible for promoting GV Health as a quality regional health service provider.</w:t>
      </w:r>
    </w:p>
    <w:p w14:paraId="334338A4" w14:textId="77777777" w:rsidR="00A436F6" w:rsidRPr="005D1248" w:rsidRDefault="00A436F6" w:rsidP="00ED2C61">
      <w:pPr>
        <w:ind w:left="567" w:right="567"/>
        <w:jc w:val="both"/>
        <w:rPr>
          <w:rFonts w:ascii="Arial" w:hAnsi="Arial" w:cs="Arial"/>
          <w:color w:val="002060"/>
        </w:rPr>
      </w:pPr>
    </w:p>
    <w:p w14:paraId="34E0BD07" w14:textId="77777777" w:rsidR="00A436F6" w:rsidRPr="005D1248" w:rsidRDefault="00A436F6" w:rsidP="00ED2C61">
      <w:pPr>
        <w:ind w:left="567" w:right="567"/>
        <w:jc w:val="both"/>
        <w:rPr>
          <w:rFonts w:ascii="Arial" w:hAnsi="Arial" w:cs="Arial"/>
          <w:b/>
          <w:color w:val="002060"/>
        </w:rPr>
      </w:pPr>
      <w:r w:rsidRPr="005D1248">
        <w:rPr>
          <w:rFonts w:ascii="Arial" w:hAnsi="Arial" w:cs="Arial"/>
          <w:b/>
          <w:color w:val="002060"/>
        </w:rPr>
        <w:t>EXTERNAL RELATIONSHIPS:</w:t>
      </w:r>
    </w:p>
    <w:p w14:paraId="2CE81E70" w14:textId="77777777" w:rsidR="00A436F6" w:rsidRPr="005D1248" w:rsidRDefault="00A436F6" w:rsidP="00ED2C61">
      <w:pPr>
        <w:ind w:left="567" w:right="567"/>
        <w:jc w:val="both"/>
        <w:rPr>
          <w:rFonts w:ascii="Arial" w:hAnsi="Arial" w:cs="Arial"/>
          <w:b/>
          <w:color w:val="002060"/>
        </w:rPr>
      </w:pPr>
    </w:p>
    <w:p w14:paraId="2CC07A07" w14:textId="77777777" w:rsidR="00A436F6" w:rsidRPr="005D1248" w:rsidRDefault="00A436F6" w:rsidP="00ED2C61">
      <w:pPr>
        <w:ind w:left="1418" w:right="567"/>
        <w:jc w:val="both"/>
        <w:rPr>
          <w:rFonts w:ascii="Arial" w:hAnsi="Arial" w:cs="Arial"/>
          <w:color w:val="002060"/>
        </w:rPr>
      </w:pPr>
      <w:r w:rsidRPr="005D1248">
        <w:rPr>
          <w:rFonts w:ascii="Arial" w:hAnsi="Arial" w:cs="Arial"/>
          <w:color w:val="002060"/>
        </w:rPr>
        <w:t xml:space="preserve">Liaises with: </w:t>
      </w:r>
    </w:p>
    <w:p w14:paraId="6F163921"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Department of Health and Human Services</w:t>
      </w:r>
    </w:p>
    <w:p w14:paraId="429A97FB"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Other health services’ Chief Executive Officers</w:t>
      </w:r>
    </w:p>
    <w:p w14:paraId="3FC54EBA"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Community agencies and representatives</w:t>
      </w:r>
    </w:p>
    <w:p w14:paraId="0F6A078C"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Accreditation authorities</w:t>
      </w:r>
    </w:p>
    <w:p w14:paraId="71B02E65"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Victorian Healthcare Association</w:t>
      </w:r>
    </w:p>
    <w:p w14:paraId="0EF0BCCD"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Victorian Hospitals Industrial Association</w:t>
      </w:r>
    </w:p>
    <w:p w14:paraId="4487AB5C"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Legal and managerial consultants</w:t>
      </w:r>
    </w:p>
    <w:p w14:paraId="23C5CCAE"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Local government organisations</w:t>
      </w:r>
    </w:p>
    <w:p w14:paraId="7649E408"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Tertiary institutions</w:t>
      </w:r>
    </w:p>
    <w:p w14:paraId="0BBE0949"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Media</w:t>
      </w:r>
    </w:p>
    <w:p w14:paraId="1476EB19" w14:textId="77777777" w:rsidR="00A436F6" w:rsidRPr="005D1248" w:rsidRDefault="00A436F6" w:rsidP="00ED2C61">
      <w:pPr>
        <w:ind w:left="567" w:right="567"/>
        <w:jc w:val="both"/>
        <w:rPr>
          <w:rFonts w:ascii="Arial" w:hAnsi="Arial" w:cs="Arial"/>
          <w:color w:val="002060"/>
        </w:rPr>
      </w:pPr>
    </w:p>
    <w:p w14:paraId="3125CCB0" w14:textId="77777777" w:rsidR="00A436F6" w:rsidRPr="005D1248" w:rsidRDefault="00A436F6" w:rsidP="00ED2C61">
      <w:pPr>
        <w:ind w:left="567" w:right="567"/>
        <w:jc w:val="both"/>
        <w:rPr>
          <w:rFonts w:ascii="Arial" w:hAnsi="Arial" w:cs="Arial"/>
          <w:b/>
          <w:color w:val="002060"/>
        </w:rPr>
      </w:pPr>
      <w:r w:rsidRPr="005D1248">
        <w:rPr>
          <w:rFonts w:ascii="Arial" w:hAnsi="Arial" w:cs="Arial"/>
          <w:b/>
          <w:color w:val="002060"/>
        </w:rPr>
        <w:t>INTERNAL RELATIONSHIPS:</w:t>
      </w:r>
    </w:p>
    <w:p w14:paraId="5FE46A2E" w14:textId="77777777" w:rsidR="00A436F6" w:rsidRPr="005D1248" w:rsidRDefault="00A436F6" w:rsidP="00ED2C61">
      <w:pPr>
        <w:ind w:left="567" w:right="567"/>
        <w:jc w:val="both"/>
        <w:rPr>
          <w:rFonts w:ascii="Arial" w:hAnsi="Arial" w:cs="Arial"/>
          <w:b/>
          <w:color w:val="002060"/>
        </w:rPr>
      </w:pPr>
    </w:p>
    <w:p w14:paraId="122A5508" w14:textId="77777777" w:rsidR="00A436F6" w:rsidRPr="005D1248" w:rsidRDefault="00A436F6" w:rsidP="00ED2C61">
      <w:pPr>
        <w:ind w:left="1418" w:right="567"/>
        <w:jc w:val="both"/>
        <w:rPr>
          <w:rFonts w:ascii="Arial" w:hAnsi="Arial" w:cs="Arial"/>
          <w:color w:val="002060"/>
        </w:rPr>
      </w:pPr>
      <w:r w:rsidRPr="005D1248">
        <w:rPr>
          <w:rFonts w:ascii="Arial" w:hAnsi="Arial" w:cs="Arial"/>
          <w:color w:val="002060"/>
        </w:rPr>
        <w:t xml:space="preserve">Liaises with: </w:t>
      </w:r>
    </w:p>
    <w:p w14:paraId="7D0CC641"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Executive Staff group</w:t>
      </w:r>
    </w:p>
    <w:p w14:paraId="6E1EAE36"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GVH staff</w:t>
      </w:r>
    </w:p>
    <w:p w14:paraId="2A0E3E89" w14:textId="77777777" w:rsidR="00A436F6" w:rsidRPr="005D1248" w:rsidRDefault="00A436F6" w:rsidP="00ED2C61">
      <w:pPr>
        <w:pStyle w:val="ListParagraph"/>
        <w:numPr>
          <w:ilvl w:val="0"/>
          <w:numId w:val="17"/>
        </w:numPr>
        <w:overflowPunct w:val="0"/>
        <w:autoSpaceDE w:val="0"/>
        <w:autoSpaceDN w:val="0"/>
        <w:adjustRightInd w:val="0"/>
        <w:ind w:left="1418" w:right="567"/>
        <w:jc w:val="both"/>
        <w:textAlignment w:val="baseline"/>
        <w:rPr>
          <w:rFonts w:ascii="Arial" w:hAnsi="Arial" w:cs="Arial"/>
          <w:color w:val="002060"/>
        </w:rPr>
      </w:pPr>
      <w:r w:rsidRPr="005D1248">
        <w:rPr>
          <w:rFonts w:ascii="Arial" w:hAnsi="Arial" w:cs="Arial"/>
          <w:color w:val="002060"/>
        </w:rPr>
        <w:t>Auxiliaries/Volunteers</w:t>
      </w:r>
    </w:p>
    <w:p w14:paraId="7F81DD6A" w14:textId="77777777" w:rsidR="00A436F6" w:rsidRPr="005D1248" w:rsidRDefault="00A436F6" w:rsidP="00ED2C61">
      <w:pPr>
        <w:ind w:left="1418" w:right="567"/>
        <w:jc w:val="both"/>
        <w:rPr>
          <w:rFonts w:ascii="Arial" w:hAnsi="Arial" w:cs="Arial"/>
          <w:color w:val="002060"/>
        </w:rPr>
      </w:pPr>
    </w:p>
    <w:p w14:paraId="16AEA6B2" w14:textId="77777777" w:rsidR="00ED2C61" w:rsidRDefault="00ED2C61" w:rsidP="00ED2C61">
      <w:pPr>
        <w:pStyle w:val="ListParagraph"/>
        <w:overflowPunct w:val="0"/>
        <w:autoSpaceDE w:val="0"/>
        <w:autoSpaceDN w:val="0"/>
        <w:adjustRightInd w:val="0"/>
        <w:ind w:left="567" w:right="567"/>
        <w:jc w:val="both"/>
        <w:textAlignment w:val="baseline"/>
        <w:rPr>
          <w:rFonts w:ascii="Arial" w:hAnsi="Arial" w:cs="Arial"/>
          <w:color w:val="808080" w:themeColor="background1" w:themeShade="80"/>
        </w:rPr>
      </w:pPr>
    </w:p>
    <w:p w14:paraId="608BA0F9" w14:textId="77777777" w:rsidR="00ED2C61" w:rsidRDefault="00ED2C61" w:rsidP="00ED2C61">
      <w:pPr>
        <w:pStyle w:val="ListParagraph"/>
        <w:overflowPunct w:val="0"/>
        <w:autoSpaceDE w:val="0"/>
        <w:autoSpaceDN w:val="0"/>
        <w:adjustRightInd w:val="0"/>
        <w:ind w:left="567" w:right="567"/>
        <w:jc w:val="both"/>
        <w:textAlignment w:val="baseline"/>
        <w:rPr>
          <w:rFonts w:ascii="Arial" w:hAnsi="Arial" w:cs="Arial"/>
          <w:color w:val="808080" w:themeColor="background1" w:themeShade="80"/>
        </w:rPr>
      </w:pPr>
    </w:p>
    <w:p w14:paraId="67AB6B1D" w14:textId="77777777" w:rsidR="00ED2C61" w:rsidRDefault="00ED2C61" w:rsidP="00ED2C61">
      <w:pPr>
        <w:pStyle w:val="ListParagraph"/>
        <w:overflowPunct w:val="0"/>
        <w:autoSpaceDE w:val="0"/>
        <w:autoSpaceDN w:val="0"/>
        <w:adjustRightInd w:val="0"/>
        <w:ind w:left="567" w:right="567"/>
        <w:jc w:val="both"/>
        <w:textAlignment w:val="baseline"/>
        <w:rPr>
          <w:rFonts w:ascii="Arial" w:hAnsi="Arial" w:cs="Arial"/>
          <w:color w:val="808080" w:themeColor="background1" w:themeShade="80"/>
        </w:rPr>
      </w:pPr>
    </w:p>
    <w:p w14:paraId="36391EA3" w14:textId="77777777" w:rsidR="00ED2C61" w:rsidRDefault="00ED2C61" w:rsidP="00ED2C61">
      <w:pPr>
        <w:pStyle w:val="ListParagraph"/>
        <w:overflowPunct w:val="0"/>
        <w:autoSpaceDE w:val="0"/>
        <w:autoSpaceDN w:val="0"/>
        <w:adjustRightInd w:val="0"/>
        <w:ind w:left="567" w:right="567"/>
        <w:jc w:val="both"/>
        <w:textAlignment w:val="baseline"/>
        <w:rPr>
          <w:rFonts w:ascii="Arial" w:hAnsi="Arial" w:cs="Arial"/>
          <w:color w:val="808080" w:themeColor="background1" w:themeShade="80"/>
        </w:rPr>
      </w:pPr>
    </w:p>
    <w:p w14:paraId="5648291A" w14:textId="62BF082C" w:rsidR="00ED2C61" w:rsidRDefault="00ED2C61" w:rsidP="00ED2C61">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The Role cont.…</w:t>
      </w:r>
    </w:p>
    <w:p w14:paraId="453DB57C" w14:textId="77777777" w:rsidR="00ED2C61" w:rsidRDefault="00ED2C61" w:rsidP="00ED2C61">
      <w:pPr>
        <w:pStyle w:val="ListParagraph"/>
        <w:overflowPunct w:val="0"/>
        <w:autoSpaceDE w:val="0"/>
        <w:autoSpaceDN w:val="0"/>
        <w:adjustRightInd w:val="0"/>
        <w:ind w:left="567" w:right="567"/>
        <w:jc w:val="both"/>
        <w:textAlignment w:val="baseline"/>
        <w:rPr>
          <w:rFonts w:ascii="Arial" w:hAnsi="Arial" w:cs="Arial"/>
          <w:color w:val="808080" w:themeColor="background1" w:themeShade="80"/>
        </w:rPr>
      </w:pPr>
    </w:p>
    <w:p w14:paraId="48592AA8" w14:textId="77777777" w:rsidR="00ED2C61" w:rsidRPr="005D1248" w:rsidRDefault="00ED2C61" w:rsidP="00ED2C61">
      <w:pPr>
        <w:ind w:right="567"/>
        <w:jc w:val="both"/>
        <w:rPr>
          <w:rFonts w:ascii="Arial" w:hAnsi="Arial" w:cs="Arial"/>
          <w:b/>
          <w:color w:val="002060"/>
        </w:rPr>
      </w:pPr>
      <w:r w:rsidRPr="005D1248">
        <w:rPr>
          <w:rFonts w:ascii="Arial" w:hAnsi="Arial" w:cs="Arial"/>
          <w:b/>
          <w:color w:val="002060"/>
        </w:rPr>
        <w:t>Positions reporting to this role:</w:t>
      </w:r>
    </w:p>
    <w:p w14:paraId="1FC647E6" w14:textId="77777777" w:rsidR="00ED2C61" w:rsidRPr="005D1248" w:rsidRDefault="00ED2C61" w:rsidP="00ED2C61">
      <w:pPr>
        <w:ind w:left="567" w:right="567"/>
        <w:jc w:val="both"/>
        <w:rPr>
          <w:rFonts w:ascii="Arial" w:hAnsi="Arial" w:cs="Arial"/>
          <w:b/>
          <w:color w:val="002060"/>
        </w:rPr>
      </w:pPr>
    </w:p>
    <w:p w14:paraId="14C1065E" w14:textId="77777777" w:rsidR="00ED2C61" w:rsidRPr="005D1248" w:rsidRDefault="00ED2C61"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Executive Director Planning and Resources</w:t>
      </w:r>
    </w:p>
    <w:p w14:paraId="4C1E0662" w14:textId="77777777" w:rsidR="00ED2C61" w:rsidRPr="005D1248" w:rsidRDefault="00ED2C61"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Executive Director Clinical Operations</w:t>
      </w:r>
    </w:p>
    <w:p w14:paraId="5B50763F" w14:textId="062D9309" w:rsidR="00ED2C61" w:rsidRPr="005D1248" w:rsidRDefault="00ED2C61"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Executive Director Community and Integrated Care</w:t>
      </w:r>
    </w:p>
    <w:p w14:paraId="6703058E" w14:textId="77777777" w:rsidR="00A436F6" w:rsidRPr="005D1248" w:rsidRDefault="00A436F6"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Chief Medical Officer</w:t>
      </w:r>
    </w:p>
    <w:p w14:paraId="79F90035" w14:textId="77777777" w:rsidR="00A436F6" w:rsidRPr="005D1248" w:rsidRDefault="00A436F6"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Executive Director Innovation &amp; Performance/ Chief Nursing and Midwifery Officer</w:t>
      </w:r>
    </w:p>
    <w:p w14:paraId="6089F979" w14:textId="77777777" w:rsidR="00A436F6" w:rsidRPr="005D1248" w:rsidRDefault="00A436F6"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Director of Community Engagement</w:t>
      </w:r>
    </w:p>
    <w:p w14:paraId="2834797D" w14:textId="77777777" w:rsidR="00A436F6" w:rsidRPr="005D1248" w:rsidRDefault="00A436F6"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Executive Assistant to the CEO</w:t>
      </w:r>
    </w:p>
    <w:p w14:paraId="002584C9" w14:textId="77777777" w:rsidR="00A436F6" w:rsidRPr="005D1248" w:rsidRDefault="00A436F6" w:rsidP="00ED2C61">
      <w:pPr>
        <w:pStyle w:val="ListParagraph"/>
        <w:numPr>
          <w:ilvl w:val="0"/>
          <w:numId w:val="17"/>
        </w:numPr>
        <w:overflowPunct w:val="0"/>
        <w:autoSpaceDE w:val="0"/>
        <w:autoSpaceDN w:val="0"/>
        <w:adjustRightInd w:val="0"/>
        <w:ind w:left="567" w:right="567"/>
        <w:jc w:val="both"/>
        <w:textAlignment w:val="baseline"/>
        <w:rPr>
          <w:rFonts w:ascii="Arial" w:hAnsi="Arial" w:cs="Arial"/>
          <w:color w:val="002060"/>
        </w:rPr>
      </w:pPr>
      <w:r w:rsidRPr="005D1248">
        <w:rPr>
          <w:rFonts w:ascii="Arial" w:hAnsi="Arial" w:cs="Arial"/>
          <w:color w:val="002060"/>
        </w:rPr>
        <w:t>Governance and Project Officer</w:t>
      </w:r>
    </w:p>
    <w:p w14:paraId="3A63B45D" w14:textId="77777777" w:rsidR="00A436F6" w:rsidRDefault="00A436F6" w:rsidP="00ED2C61">
      <w:pPr>
        <w:ind w:left="567"/>
        <w:jc w:val="both"/>
        <w:rPr>
          <w:rFonts w:ascii="Calibri" w:hAnsi="Calibri" w:cs="Arial"/>
          <w:color w:val="000000"/>
          <w:sz w:val="22"/>
          <w:szCs w:val="22"/>
        </w:rPr>
      </w:pPr>
    </w:p>
    <w:p w14:paraId="5B42CA1F" w14:textId="083C19BB" w:rsidR="00450FD4" w:rsidRDefault="00323E4C" w:rsidP="00A436F6">
      <w:pPr>
        <w:ind w:left="284"/>
        <w:rPr>
          <w:rFonts w:ascii="Open Sans" w:hAnsi="Open Sans" w:cs="Open Sans"/>
          <w:sz w:val="28"/>
          <w:szCs w:val="28"/>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15584" behindDoc="0" locked="0" layoutInCell="1" allowOverlap="1" wp14:anchorId="1D08578E" wp14:editId="03BA0486">
                <wp:simplePos x="0" y="0"/>
                <wp:positionH relativeFrom="page">
                  <wp:posOffset>422275</wp:posOffset>
                </wp:positionH>
                <wp:positionV relativeFrom="page">
                  <wp:posOffset>1158240</wp:posOffset>
                </wp:positionV>
                <wp:extent cx="6839585" cy="3175"/>
                <wp:effectExtent l="0" t="0" r="18415" b="34925"/>
                <wp:wrapNone/>
                <wp:docPr id="21" name="Straight Connector 21"/>
                <wp:cNvGraphicFramePr/>
                <a:graphic xmlns:a="http://schemas.openxmlformats.org/drawingml/2006/main">
                  <a:graphicData uri="http://schemas.microsoft.com/office/word/2010/wordprocessingShape">
                    <wps:wsp>
                      <wps:cNvCnPr/>
                      <wps:spPr>
                        <a:xfrm flipV="1">
                          <a:off x="0" y="0"/>
                          <a:ext cx="6839585" cy="317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25pt,91.2pt" to="571.8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Jn6gEAABwEAAAOAAAAZHJzL2Uyb0RvYy54bWysU02P0zAQvSPxHyzfadKustuNmu6hy3JB&#10;ULHA3XXsxJK/NDZN+u8ZO2lY8XEAoUhW7Jn3Zt7zePcwGk3OAoJytqHrVUmJsNy1ynYN/fL56c2W&#10;khCZbZl2VjT0IgJ92L9+tRt8LTaud7oVQJDEhnrwDe1j9HVRBN4Lw8LKeWExKB0YFnELXdECG5Dd&#10;6GJTlrfF4KD14LgIAU8fpyDdZ34pBY8fpQwiEt1Q7C3mFfJ6Smux37G6A+Z7xec22D90YZiyWHSh&#10;emSRkW+gfqEyioMLTsYVd6ZwUiousgZUsy5/UvPcMy+yFjQn+MWm8P9o+YfzEYhqG7pZU2KZwTt6&#10;jsBU10dycNaigw4IBtGpwYcaAQd7hHkX/BGS7FGCIVIr/xWHIBuB0siYfb4sPosxEo6Ht9ub+2pb&#10;UcIxdrO+qxJ5MbEkNg8hvhPOkPTTUK1scoHV7Pw+xCn1mpKOtSVDQ++rTZWzgtOqfVJap1iA7nTQ&#10;QM4MB+DtXfrmYi/SsLS22EHSNynKf/GixcT/SUj0CDuftOXpFAst41zYmB3KTJidYBJbWIDl1Foa&#10;6z8B5/wEFXly/wa8IHJlZ+MCNso6+F31OF5bllP+1YFJd7Lg5NpLvutsDY5gvqb5uaQZf7nP8B+P&#10;ev8dAAD//wMAUEsDBBQABgAIAAAAIQAy0ePo4QAAAAsBAAAPAAAAZHJzL2Rvd25yZXYueG1sTI/B&#10;TsJAEIbvJrzDZki8GNgWS4O1W2JIiOFiIuCB29Id2mp3tukuUN/ewYse558v/3yTLwfbigv2vnGk&#10;IJ5GIJBKZxqqFOx368kChA+ajG4doYJv9LAsRne5zoy70jtetqESXEI+0wrqELpMSl/WaLWfug6J&#10;dyfXWx147Ctpen3lctvKWRSl0uqG+EKtO1zVWH5tz1bBav2xCeYUv+0Oh2gfJ6+bh+azU+p+PLw8&#10;gwg4hD8YbvqsDgU7Hd2ZjBetgjSdM8n5YpaAuAFx8piCOP5GTyCLXP7/ofgBAAD//wMAUEsBAi0A&#10;FAAGAAgAAAAhALaDOJL+AAAA4QEAABMAAAAAAAAAAAAAAAAAAAAAAFtDb250ZW50X1R5cGVzXS54&#10;bWxQSwECLQAUAAYACAAAACEAOP0h/9YAAACUAQAACwAAAAAAAAAAAAAAAAAvAQAAX3JlbHMvLnJl&#10;bHNQSwECLQAUAAYACAAAACEALUNyZ+oBAAAcBAAADgAAAAAAAAAAAAAAAAAuAgAAZHJzL2Uyb0Rv&#10;Yy54bWxQSwECLQAUAAYACAAAACEAMtHj6OEAAAALAQAADwAAAAAAAAAAAAAAAABEBAAAZHJzL2Rv&#10;d25yZXYueG1sUEsFBgAAAAAEAAQA8wAAAFIFAAAAAA==&#10;" strokecolor="#e7e7e7">
                <v:stroke joinstyle="miter"/>
                <w10:wrap anchorx="page" anchory="page"/>
              </v:line>
            </w:pict>
          </mc:Fallback>
        </mc:AlternateContent>
      </w:r>
    </w:p>
    <w:p w14:paraId="0D8B41AC" w14:textId="77777777" w:rsidR="001B3003" w:rsidRDefault="001B3003" w:rsidP="00992BBA">
      <w:pPr>
        <w:pStyle w:val="Default"/>
        <w:rPr>
          <w:rFonts w:ascii="Open Sans" w:hAnsi="Open Sans" w:cs="Open Sans"/>
          <w:sz w:val="28"/>
          <w:szCs w:val="28"/>
        </w:rPr>
      </w:pPr>
    </w:p>
    <w:p w14:paraId="32632340" w14:textId="77777777" w:rsidR="001B3003" w:rsidRPr="008D6E72" w:rsidRDefault="001B3003" w:rsidP="006B69D8">
      <w:pPr>
        <w:pStyle w:val="Default"/>
        <w:ind w:left="709"/>
        <w:rPr>
          <w:rFonts w:ascii="Open Sans" w:hAnsi="Open Sans" w:cs="Open Sans"/>
          <w:sz w:val="28"/>
          <w:szCs w:val="28"/>
        </w:rPr>
      </w:pPr>
    </w:p>
    <w:p w14:paraId="7E3BAB65" w14:textId="4ABCE90A" w:rsidR="00ED2C61" w:rsidRPr="00ED2C61" w:rsidRDefault="00ED2C61" w:rsidP="00ED2C61">
      <w:pPr>
        <w:rPr>
          <w:rFonts w:eastAsia="Times New Roman"/>
          <w:lang w:val="en-AU" w:eastAsia="en-US"/>
        </w:rPr>
      </w:pPr>
      <w:r w:rsidRPr="00ED2C61">
        <w:rPr>
          <w:rFonts w:eastAsia="Times New Roman"/>
          <w:lang w:val="en-AU" w:eastAsia="en-US"/>
        </w:rPr>
        <w:fldChar w:fldCharType="begin"/>
      </w:r>
      <w:r w:rsidRPr="00ED2C61">
        <w:rPr>
          <w:rFonts w:eastAsia="Times New Roman"/>
          <w:lang w:val="en-AU" w:eastAsia="en-US"/>
        </w:rPr>
        <w:instrText xml:space="preserve"> INCLUDEPICTURE "/var/folders/gj/c0_pjbl11y141xcxjv2tl2nh0000gn/T/com.microsoft.Word/WebArchiveCopyPasteTempFiles/GV_Health-20160311-2571~2000_auto_-1_80_76c7.jpg" \* MERGEFORMATINET </w:instrText>
      </w:r>
      <w:r w:rsidRPr="00ED2C61">
        <w:rPr>
          <w:rFonts w:eastAsia="Times New Roman"/>
          <w:lang w:val="en-AU" w:eastAsia="en-US"/>
        </w:rPr>
        <w:fldChar w:fldCharType="separate"/>
      </w:r>
      <w:r w:rsidRPr="00ED2C61">
        <w:rPr>
          <w:rFonts w:eastAsia="Times New Roman"/>
          <w:noProof/>
          <w:lang w:val="en-AU" w:eastAsia="en-US"/>
        </w:rPr>
        <w:drawing>
          <wp:inline distT="0" distB="0" distL="0" distR="0" wp14:anchorId="69A1C627" wp14:editId="29AF7233">
            <wp:extent cx="6717665" cy="4486910"/>
            <wp:effectExtent l="0" t="0" r="635" b="0"/>
            <wp:docPr id="13" name="Picture 13" descr="Image result for images of GV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GV 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7665" cy="4486910"/>
                    </a:xfrm>
                    <a:prstGeom prst="rect">
                      <a:avLst/>
                    </a:prstGeom>
                    <a:noFill/>
                    <a:ln>
                      <a:noFill/>
                    </a:ln>
                  </pic:spPr>
                </pic:pic>
              </a:graphicData>
            </a:graphic>
          </wp:inline>
        </w:drawing>
      </w:r>
      <w:r w:rsidRPr="00ED2C61">
        <w:rPr>
          <w:rFonts w:eastAsia="Times New Roman"/>
          <w:lang w:val="en-AU" w:eastAsia="en-US"/>
        </w:rPr>
        <w:fldChar w:fldCharType="end"/>
      </w:r>
    </w:p>
    <w:p w14:paraId="5E605462" w14:textId="77777777" w:rsidR="00ED2C61" w:rsidRDefault="00ED2C61" w:rsidP="00ED2C61">
      <w:pPr>
        <w:spacing w:line="276" w:lineRule="auto"/>
        <w:ind w:right="560"/>
        <w:outlineLvl w:val="0"/>
        <w:rPr>
          <w:rFonts w:ascii="Open Sans" w:eastAsia="Times New Roman" w:hAnsi="Open Sans"/>
          <w:b/>
          <w:bCs/>
          <w:color w:val="023066"/>
          <w:sz w:val="60"/>
          <w:szCs w:val="60"/>
          <w:shd w:val="clear" w:color="auto" w:fill="FFFFFF"/>
        </w:rPr>
      </w:pPr>
    </w:p>
    <w:p w14:paraId="6E30C77E" w14:textId="49FBA444" w:rsidR="006C28C0" w:rsidRDefault="006C28C0" w:rsidP="00ED2C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4320" behindDoc="0" locked="0" layoutInCell="1" allowOverlap="1" wp14:anchorId="2FF734EB" wp14:editId="55D996C0">
                <wp:simplePos x="0" y="0"/>
                <wp:positionH relativeFrom="page">
                  <wp:posOffset>317500</wp:posOffset>
                </wp:positionH>
                <wp:positionV relativeFrom="page">
                  <wp:posOffset>1148715</wp:posOffset>
                </wp:positionV>
                <wp:extent cx="6840000" cy="3600"/>
                <wp:effectExtent l="0" t="0" r="43815" b="47625"/>
                <wp:wrapNone/>
                <wp:docPr id="10" name="Straight Connector 10"/>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xr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O7LHC0dv9JhQ&#10;mGOf2A68JwcBGQXJqSHEhgA7v8fpFMMes+yzRse0NeErERUjSBo7F58vs8/qnJiky/Xtq5p+nEmK&#10;vVzTjuiqkSWzBYzpnQLH8qbl1vjsgmjE6X1MY+o1JV9bz4aWv7lZ3ZSsCNZ0D8baHIt4POwsspOg&#10;AXj7Ov+nYk/SqLT11EHWNyoqu3SxauT/pDR5RJ2P2sp0qplWSKl8Wk681lN2hmlqYQbWY2t5rP8E&#10;nPIzVJXJ/RvwjCiVwacZ7IwH/F31dL62rMf8qwOj7mzBAbpLeetiDY1geabpc8kz/vRc4D8+6u13&#10;AA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Il8LGv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Key Selection Criteria</w:t>
      </w:r>
    </w:p>
    <w:p w14:paraId="43D7D36F" w14:textId="77777777" w:rsidR="00ED2C61" w:rsidRDefault="00ED2C61" w:rsidP="00ED2C61">
      <w:pPr>
        <w:ind w:left="851"/>
        <w:jc w:val="both"/>
        <w:rPr>
          <w:rFonts w:ascii="Arial" w:hAnsi="Arial" w:cs="Arial"/>
          <w:b/>
          <w:color w:val="808080" w:themeColor="background1" w:themeShade="80"/>
        </w:rPr>
      </w:pPr>
    </w:p>
    <w:p w14:paraId="3AFA5E40" w14:textId="77777777" w:rsidR="00ED2C61" w:rsidRPr="005D1248" w:rsidRDefault="00ED2C61" w:rsidP="005D1248">
      <w:pPr>
        <w:ind w:left="851"/>
        <w:rPr>
          <w:rFonts w:ascii="Arial" w:hAnsi="Arial" w:cs="Arial"/>
          <w:b/>
          <w:color w:val="002060"/>
        </w:rPr>
      </w:pPr>
      <w:r w:rsidRPr="005D1248">
        <w:rPr>
          <w:rFonts w:ascii="Arial" w:hAnsi="Arial" w:cs="Arial"/>
          <w:b/>
          <w:color w:val="002060"/>
        </w:rPr>
        <w:t>KEY SELECTION CRITERIA:</w:t>
      </w:r>
    </w:p>
    <w:p w14:paraId="31FE9631" w14:textId="77777777" w:rsidR="00ED2C61" w:rsidRPr="005D1248" w:rsidRDefault="00ED2C61" w:rsidP="005D1248">
      <w:pPr>
        <w:ind w:left="851"/>
        <w:rPr>
          <w:rFonts w:ascii="Arial" w:hAnsi="Arial" w:cs="Arial"/>
          <w:b/>
          <w:i/>
          <w:color w:val="002060"/>
        </w:rPr>
      </w:pPr>
      <w:r w:rsidRPr="005D1248">
        <w:rPr>
          <w:rFonts w:ascii="Arial" w:hAnsi="Arial" w:cs="Arial"/>
          <w:b/>
          <w:i/>
          <w:color w:val="002060"/>
        </w:rPr>
        <w:t>(Please respond to this section in your application)</w:t>
      </w:r>
    </w:p>
    <w:p w14:paraId="0ED4A095" w14:textId="77777777" w:rsidR="00ED2C61" w:rsidRPr="005D1248" w:rsidRDefault="00ED2C61" w:rsidP="005D1248">
      <w:pPr>
        <w:ind w:left="851"/>
        <w:rPr>
          <w:rFonts w:ascii="Arial" w:hAnsi="Arial" w:cs="Arial"/>
          <w:b/>
          <w:color w:val="002060"/>
        </w:rPr>
      </w:pPr>
    </w:p>
    <w:p w14:paraId="0E21323F" w14:textId="77777777" w:rsidR="00ED2C61" w:rsidRPr="005D1248" w:rsidRDefault="00ED2C61" w:rsidP="005D1248">
      <w:pPr>
        <w:ind w:left="851"/>
        <w:rPr>
          <w:rFonts w:ascii="Arial" w:hAnsi="Arial" w:cs="Arial"/>
          <w:b/>
          <w:color w:val="002060"/>
        </w:rPr>
      </w:pPr>
      <w:r w:rsidRPr="005D1248">
        <w:rPr>
          <w:rFonts w:ascii="Arial" w:hAnsi="Arial" w:cs="Arial"/>
          <w:b/>
          <w:color w:val="002060"/>
        </w:rPr>
        <w:t>Qualifications</w:t>
      </w:r>
    </w:p>
    <w:p w14:paraId="03D3EF12" w14:textId="77777777" w:rsidR="005D1248" w:rsidRPr="005D1248" w:rsidRDefault="005D1248" w:rsidP="005D1248">
      <w:pPr>
        <w:ind w:left="851"/>
        <w:rPr>
          <w:rFonts w:ascii="Arial" w:hAnsi="Arial" w:cs="Arial"/>
          <w:b/>
          <w:color w:val="002060"/>
        </w:rPr>
      </w:pPr>
    </w:p>
    <w:p w14:paraId="2A91649E" w14:textId="77777777" w:rsidR="00ED2C61" w:rsidRPr="005D1248" w:rsidRDefault="00ED2C61" w:rsidP="005D1248">
      <w:pPr>
        <w:numPr>
          <w:ilvl w:val="0"/>
          <w:numId w:val="18"/>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Possession of tertiary qualifications in commerce, business management or health sciences or similar is essential.</w:t>
      </w:r>
    </w:p>
    <w:p w14:paraId="26CDD10D" w14:textId="77777777" w:rsidR="00ED2C61" w:rsidRPr="005D1248" w:rsidRDefault="00ED2C61" w:rsidP="005D1248">
      <w:pPr>
        <w:numPr>
          <w:ilvl w:val="0"/>
          <w:numId w:val="18"/>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A post graduate qualification in business administration or other relevant area is highly desirable.</w:t>
      </w:r>
    </w:p>
    <w:p w14:paraId="49D71CCB" w14:textId="77777777" w:rsidR="00ED2C61" w:rsidRPr="005D1248" w:rsidRDefault="00ED2C61" w:rsidP="005D1248">
      <w:pPr>
        <w:ind w:left="851"/>
        <w:rPr>
          <w:rFonts w:ascii="Arial" w:hAnsi="Arial" w:cs="Arial"/>
          <w:b/>
          <w:color w:val="002060"/>
        </w:rPr>
      </w:pPr>
    </w:p>
    <w:p w14:paraId="40D9966C" w14:textId="77777777" w:rsidR="00ED2C61" w:rsidRPr="005D1248" w:rsidRDefault="00ED2C61" w:rsidP="005D1248">
      <w:pPr>
        <w:ind w:left="851"/>
        <w:rPr>
          <w:rFonts w:ascii="Arial" w:hAnsi="Arial" w:cs="Arial"/>
          <w:b/>
          <w:color w:val="002060"/>
        </w:rPr>
      </w:pPr>
      <w:r w:rsidRPr="005D1248">
        <w:rPr>
          <w:rFonts w:ascii="Arial" w:hAnsi="Arial" w:cs="Arial"/>
          <w:b/>
          <w:color w:val="002060"/>
        </w:rPr>
        <w:t>Essential Skills and Attributes</w:t>
      </w:r>
    </w:p>
    <w:p w14:paraId="748748F9" w14:textId="77777777" w:rsidR="005D1248" w:rsidRPr="005D1248" w:rsidRDefault="005D1248" w:rsidP="005D1248">
      <w:pPr>
        <w:ind w:left="851"/>
        <w:rPr>
          <w:rFonts w:ascii="Arial" w:hAnsi="Arial" w:cs="Arial"/>
          <w:b/>
          <w:color w:val="002060"/>
        </w:rPr>
      </w:pPr>
    </w:p>
    <w:p w14:paraId="766C77A3" w14:textId="77777777" w:rsidR="00ED2C61" w:rsidRPr="005D1248" w:rsidRDefault="00ED2C61" w:rsidP="005D1248">
      <w:pPr>
        <w:numPr>
          <w:ilvl w:val="0"/>
          <w:numId w:val="18"/>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Demonstrated achievement as a senior level in delivering high quality health services, achieving KPI’s, meeting budget targets and being able to adjust to increasing financial pressure.</w:t>
      </w:r>
    </w:p>
    <w:p w14:paraId="3A369037" w14:textId="77777777" w:rsidR="00ED2C61" w:rsidRPr="005D1248" w:rsidRDefault="00ED2C61" w:rsidP="005D1248">
      <w:pPr>
        <w:numPr>
          <w:ilvl w:val="0"/>
          <w:numId w:val="18"/>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 xml:space="preserve">A proven history of </w:t>
      </w:r>
      <w:proofErr w:type="gramStart"/>
      <w:r w:rsidRPr="005D1248">
        <w:rPr>
          <w:rFonts w:ascii="Arial" w:hAnsi="Arial" w:cs="Arial"/>
          <w:color w:val="002060"/>
        </w:rPr>
        <w:t>high level</w:t>
      </w:r>
      <w:proofErr w:type="gramEnd"/>
      <w:r w:rsidRPr="005D1248">
        <w:rPr>
          <w:rFonts w:ascii="Arial" w:hAnsi="Arial" w:cs="Arial"/>
          <w:color w:val="002060"/>
        </w:rPr>
        <w:t xml:space="preserve"> leadership skills in a complex organisation including:</w:t>
      </w:r>
    </w:p>
    <w:p w14:paraId="5A476C50" w14:textId="77777777" w:rsidR="00ED2C61" w:rsidRPr="005D1248" w:rsidRDefault="00ED2C61" w:rsidP="005D1248">
      <w:pPr>
        <w:pStyle w:val="ListParagraph"/>
        <w:numPr>
          <w:ilvl w:val="0"/>
          <w:numId w:val="19"/>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Leading change through people</w:t>
      </w:r>
    </w:p>
    <w:p w14:paraId="01132D35" w14:textId="77777777" w:rsidR="00ED2C61" w:rsidRPr="005D1248" w:rsidRDefault="00ED2C61" w:rsidP="005D1248">
      <w:pPr>
        <w:pStyle w:val="ListParagraph"/>
        <w:numPr>
          <w:ilvl w:val="0"/>
          <w:numId w:val="19"/>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Holding others to account and being held to account for agreed targets</w:t>
      </w:r>
    </w:p>
    <w:p w14:paraId="57B9EC32" w14:textId="77777777" w:rsidR="00ED2C61" w:rsidRPr="005D1248" w:rsidRDefault="00ED2C61" w:rsidP="005D1248">
      <w:pPr>
        <w:pStyle w:val="ListParagraph"/>
        <w:numPr>
          <w:ilvl w:val="0"/>
          <w:numId w:val="19"/>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Motivating, empowering and influencing others</w:t>
      </w:r>
    </w:p>
    <w:p w14:paraId="12A71EDF" w14:textId="77777777" w:rsidR="00ED2C61" w:rsidRPr="005D1248" w:rsidRDefault="00ED2C61" w:rsidP="005D1248">
      <w:pPr>
        <w:pStyle w:val="ListParagraph"/>
        <w:numPr>
          <w:ilvl w:val="0"/>
          <w:numId w:val="19"/>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Developing collaborative relationships</w:t>
      </w:r>
    </w:p>
    <w:p w14:paraId="305814C0" w14:textId="77777777" w:rsidR="00ED2C61" w:rsidRPr="005D1248" w:rsidRDefault="00ED2C61" w:rsidP="005D1248">
      <w:pPr>
        <w:pStyle w:val="ListParagraph"/>
        <w:numPr>
          <w:ilvl w:val="0"/>
          <w:numId w:val="19"/>
        </w:numPr>
        <w:overflowPunct w:val="0"/>
        <w:autoSpaceDE w:val="0"/>
        <w:autoSpaceDN w:val="0"/>
        <w:adjustRightInd w:val="0"/>
        <w:ind w:left="851"/>
        <w:textAlignment w:val="baseline"/>
        <w:rPr>
          <w:rFonts w:ascii="Arial" w:hAnsi="Arial" w:cs="Arial"/>
          <w:color w:val="002060"/>
        </w:rPr>
      </w:pPr>
      <w:r w:rsidRPr="005D1248">
        <w:rPr>
          <w:rFonts w:ascii="Arial" w:hAnsi="Arial" w:cs="Arial"/>
          <w:color w:val="002060"/>
        </w:rPr>
        <w:t>Establishing and maintaining effective governance systems</w:t>
      </w:r>
    </w:p>
    <w:p w14:paraId="3E20C505"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Demonstrated ability to provide strategic, analytical and innovative skills in management and service delivery.</w:t>
      </w:r>
    </w:p>
    <w:p w14:paraId="0A331E4C"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Excellent relationship management skills with internal and external stakeholders.</w:t>
      </w:r>
    </w:p>
    <w:p w14:paraId="661DF60A"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Demonstrated capacity to motivate, engage and maximise the performance of the Executive Team, stimulate constructive debate and support colleagues in their contribution to and achievement of organisational objectives.</w:t>
      </w:r>
    </w:p>
    <w:p w14:paraId="2674D2D3"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Demonstrated ability to define and clearly communicate vision and future strategy and to ensure the vision is effectively translated into clear business goals and objectives.</w:t>
      </w:r>
    </w:p>
    <w:p w14:paraId="6AC89F6C"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 xml:space="preserve">Ability to identify with the patient experience and factor into all </w:t>
      </w:r>
      <w:proofErr w:type="gramStart"/>
      <w:r w:rsidRPr="005D1248">
        <w:rPr>
          <w:rFonts w:ascii="Arial" w:hAnsi="Arial" w:cs="Arial"/>
          <w:color w:val="002060"/>
        </w:rPr>
        <w:t>decision making</w:t>
      </w:r>
      <w:proofErr w:type="gramEnd"/>
      <w:r w:rsidRPr="005D1248">
        <w:rPr>
          <w:rFonts w:ascii="Arial" w:hAnsi="Arial" w:cs="Arial"/>
          <w:color w:val="002060"/>
        </w:rPr>
        <w:t xml:space="preserve"> processes.</w:t>
      </w:r>
    </w:p>
    <w:p w14:paraId="2D98E9F9"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Demonstrated ability to lead, manage and take responsibility for a strong safety culture.</w:t>
      </w:r>
    </w:p>
    <w:p w14:paraId="5E54B31F"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High level of political acumen and an understanding of and ability to work comfortably in the complex governance environment of health services in Victoria.</w:t>
      </w:r>
    </w:p>
    <w:p w14:paraId="726898E8" w14:textId="77777777"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Demonstrated ability to think commercially and identify ways to manage growth and contain costs.</w:t>
      </w:r>
    </w:p>
    <w:p w14:paraId="31BEE4A8" w14:textId="437DDBC6"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Understanding of all aspects of capital investment in health infrastructure fro</w:t>
      </w:r>
      <w:r w:rsidR="005D1248" w:rsidRPr="005D1248">
        <w:rPr>
          <w:rFonts w:ascii="Arial" w:hAnsi="Arial" w:cs="Arial"/>
          <w:color w:val="002060"/>
        </w:rPr>
        <w:t>m</w:t>
      </w:r>
      <w:r w:rsidRPr="005D1248">
        <w:rPr>
          <w:rFonts w:ascii="Arial" w:hAnsi="Arial" w:cs="Arial"/>
          <w:color w:val="002060"/>
        </w:rPr>
        <w:t xml:space="preserve"> reviewing existing facilities, identifying and assessing options, business case development, procurement, project management and strategic oversight of delivery.</w:t>
      </w:r>
    </w:p>
    <w:p w14:paraId="0356DBEC" w14:textId="2EF667A0" w:rsidR="00ED2C61"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Possession of outstanding personal qualities consistent with the GV Health Values, GV Health and Victorian Public Sector Codes of Conduct (or like documents in other organisations) and leadership framework including self-belief, self-awareness, self-management, drive for improvement and personal integrity.</w:t>
      </w:r>
    </w:p>
    <w:p w14:paraId="550D777E" w14:textId="11AED1FC" w:rsidR="00876C54" w:rsidRPr="005D1248" w:rsidRDefault="00ED2C61" w:rsidP="005D1248">
      <w:pPr>
        <w:pStyle w:val="ListParagraph"/>
        <w:numPr>
          <w:ilvl w:val="0"/>
          <w:numId w:val="19"/>
        </w:numPr>
        <w:overflowPunct w:val="0"/>
        <w:autoSpaceDE w:val="0"/>
        <w:autoSpaceDN w:val="0"/>
        <w:adjustRightInd w:val="0"/>
        <w:ind w:left="851" w:hanging="283"/>
        <w:textAlignment w:val="baseline"/>
        <w:rPr>
          <w:rFonts w:ascii="Arial" w:hAnsi="Arial" w:cs="Arial"/>
          <w:color w:val="002060"/>
        </w:rPr>
      </w:pPr>
      <w:r w:rsidRPr="005D1248">
        <w:rPr>
          <w:rFonts w:ascii="Arial" w:hAnsi="Arial" w:cs="Arial"/>
          <w:color w:val="002060"/>
        </w:rPr>
        <w:t>Satisfactory National Criminal History Record Check prior to commencement of employment.  In accordance with the regulatory framework for aged care in the Aged Care Amendment (2008) measures No. 2) Act 2008, this position is identified as a ‘key personnel” position and Police Check Declaration will be required to be made to the Department of Health and Ageing.</w:t>
      </w:r>
    </w:p>
    <w:p w14:paraId="7F2EEFE0" w14:textId="1D39E797" w:rsidR="008C5AD6" w:rsidRDefault="008C5AD6" w:rsidP="005D1248">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362E46F7" wp14:editId="28655397">
                <wp:simplePos x="0" y="0"/>
                <wp:positionH relativeFrom="page">
                  <wp:posOffset>317500</wp:posOffset>
                </wp:positionH>
                <wp:positionV relativeFrom="page">
                  <wp:posOffset>1148715</wp:posOffset>
                </wp:positionV>
                <wp:extent cx="6840000" cy="3600"/>
                <wp:effectExtent l="0" t="0" r="43815" b="47625"/>
                <wp:wrapNone/>
                <wp:docPr id="6" name="Straight Connector 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GK5wEAABoEAAAOAAAAZHJzL2Uyb0RvYy54bWysU02P0zAQvSPxHyzfadLCliVquocuywVB&#10;xQJ31xk3lvylsWnaf8/YScOKjwOIRLJsz8ybeW/Gm7uzNewEGLV3LV8uas7ASd9pd2z5l88PL245&#10;i0m4ThjvoOUXiPxu+/zZZggNrHzvTQfICMTFZggt71MKTVVF2YMVceEDODIqj1YkOuKx6lAMhG5N&#10;tarrdTV47AJ6CTHS7f1o5NuCrxTI9FGpCImZllNtqaxY1kNeq+1GNEcUoddyKkP8QxVWaEdJZ6h7&#10;kQT7hvoXKKsl+uhVWkhvK6+UllA4EJtl/RObx14EKFxInBhmmeL/g5UfTntkumv5mjMnLLXoMaHQ&#10;xz6xnXeOBPTI1lmnIcSG3Hduj9Mphj1m0meFlimjw1cagSIDEWPnovJlVhnOiUm6XN++qunjTJLt&#10;5Zp2BFeNKBktYEzvwFuWNy032mUNRCNO72MaXa8u+do4NrT8zc3qpnhFb3T3oI3JtojHw84gOwlq&#10;/9vX+Z+SPXGj1MZRBZnfyKjs0sXAiP8JFClElY/cymzCDCukBJeWE65x5J3DFJUwB9ZjaXmo/xQ4&#10;+edQKHP7N8FzRMnsXZqDrXYef5c9na8lq9H/qsDIO0tw8N2l9LpIQwNY2jQ9ljzhT88l/MeT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LaDOJL+AAAA4QEAABMAAAAAAAAAAAAAAAAAAAAAAFtDb250ZW50X1R5cGVzXS54bWxQ&#10;SwECLQAUAAYACAAAACEAOP0h/9YAAACUAQAACwAAAAAAAAAAAAAAAAAvAQAAX3JlbHMvLnJlbHNQ&#10;SwECLQAUAAYACAAAACEAPY0BiucBAAAaBAAADgAAAAAAAAAAAAAAAAAuAgAAZHJzL2Uyb0RvYy54&#10;bWxQSwECLQAUAAYACAAAACEAa4DiU+EAAAALAQAADwAAAAAAAAAAAAAAAABBBAAAZHJzL2Rvd25y&#10;ZXYueG1sUEsFBgAAAAAEAAQA8wAAAE8FAAAAAA==&#10;" strokecolor="#e7e7e7">
                <v:stroke joinstyle="miter"/>
                <w10:wrap anchorx="page" anchory="page"/>
              </v:line>
            </w:pict>
          </mc:Fallback>
        </mc:AlternateContent>
      </w:r>
      <w:r w:rsidR="001D3505">
        <w:rPr>
          <w:rFonts w:ascii="Open Sans" w:eastAsia="Times New Roman" w:hAnsi="Open Sans"/>
          <w:b/>
          <w:bCs/>
          <w:color w:val="023066"/>
          <w:sz w:val="60"/>
          <w:szCs w:val="60"/>
          <w:shd w:val="clear" w:color="auto" w:fill="FFFFFF"/>
        </w:rPr>
        <w:t>R</w:t>
      </w:r>
      <w:r>
        <w:rPr>
          <w:rFonts w:ascii="Open Sans" w:eastAsia="Times New Roman" w:hAnsi="Open Sans"/>
          <w:b/>
          <w:bCs/>
          <w:color w:val="023066"/>
          <w:sz w:val="60"/>
          <w:szCs w:val="60"/>
          <w:shd w:val="clear" w:color="auto" w:fill="FFFFFF"/>
        </w:rPr>
        <w:t>emuneration</w:t>
      </w:r>
    </w:p>
    <w:p w14:paraId="251ABF3B" w14:textId="77777777" w:rsidR="0044218A" w:rsidRDefault="0044218A" w:rsidP="0044218A">
      <w:pPr>
        <w:spacing w:after="120"/>
        <w:ind w:left="567" w:right="561"/>
        <w:rPr>
          <w:rFonts w:ascii="Verdana" w:eastAsia="Times New Roman" w:hAnsi="Verdana"/>
          <w:bCs/>
          <w:color w:val="000000" w:themeColor="text1"/>
          <w:shd w:val="clear" w:color="auto" w:fill="FFFFFF"/>
        </w:rPr>
      </w:pPr>
    </w:p>
    <w:p w14:paraId="21117A3A" w14:textId="0CAC1521" w:rsidR="005B5F01" w:rsidRPr="005D1248" w:rsidRDefault="005B5F01" w:rsidP="005D1248">
      <w:pPr>
        <w:ind w:right="560"/>
        <w:outlineLvl w:val="0"/>
        <w:rPr>
          <w:rFonts w:ascii="Arial" w:hAnsi="Arial" w:cs="Arial"/>
          <w:color w:val="002060"/>
        </w:rPr>
      </w:pPr>
      <w:r w:rsidRPr="005D1248">
        <w:rPr>
          <w:rFonts w:ascii="Arial" w:hAnsi="Arial" w:cs="Arial"/>
          <w:color w:val="002060"/>
        </w:rPr>
        <w:t>The Board off Management will negotiate a competitive remuneration package with the successful applicant.  A three</w:t>
      </w:r>
      <w:r w:rsidR="00486083" w:rsidRPr="005D1248">
        <w:rPr>
          <w:rFonts w:ascii="Arial" w:hAnsi="Arial" w:cs="Arial"/>
          <w:color w:val="002060"/>
        </w:rPr>
        <w:t xml:space="preserve"> (3)</w:t>
      </w:r>
      <w:r w:rsidRPr="005D1248">
        <w:rPr>
          <w:rFonts w:ascii="Arial" w:hAnsi="Arial" w:cs="Arial"/>
          <w:color w:val="002060"/>
        </w:rPr>
        <w:t xml:space="preserve"> year GSERP contract with a Total Remuneration Packag</w:t>
      </w:r>
      <w:r w:rsidR="005D1248">
        <w:rPr>
          <w:rFonts w:ascii="Arial" w:hAnsi="Arial" w:cs="Arial"/>
          <w:color w:val="002060"/>
        </w:rPr>
        <w:t xml:space="preserve">e (TRP) in the range of $287,227 to $414,691 (Group 2 – Outer Metropolitan </w:t>
      </w:r>
      <w:r w:rsidR="00D43E36">
        <w:rPr>
          <w:rFonts w:ascii="Arial" w:hAnsi="Arial" w:cs="Arial"/>
          <w:color w:val="002060"/>
        </w:rPr>
        <w:t xml:space="preserve">/ </w:t>
      </w:r>
      <w:r w:rsidR="005D1248">
        <w:rPr>
          <w:rFonts w:ascii="Arial" w:hAnsi="Arial" w:cs="Arial"/>
          <w:color w:val="002060"/>
        </w:rPr>
        <w:t>Regional Specialists</w:t>
      </w:r>
      <w:r w:rsidRPr="005D1248">
        <w:rPr>
          <w:rFonts w:ascii="Arial" w:hAnsi="Arial" w:cs="Arial"/>
          <w:color w:val="002060"/>
        </w:rPr>
        <w:t>) will be negotiated with the successful applicant.</w:t>
      </w:r>
    </w:p>
    <w:p w14:paraId="368ACED3" w14:textId="77777777" w:rsidR="005B5F01" w:rsidRPr="005D1248" w:rsidRDefault="005B5F01" w:rsidP="005D1248">
      <w:pPr>
        <w:autoSpaceDE w:val="0"/>
        <w:autoSpaceDN w:val="0"/>
        <w:adjustRightInd w:val="0"/>
        <w:spacing w:after="240"/>
        <w:rPr>
          <w:rFonts w:ascii="Arial" w:hAnsi="Arial" w:cs="Arial"/>
          <w:color w:val="002060"/>
          <w:lang w:eastAsia="en-US"/>
        </w:rPr>
      </w:pPr>
    </w:p>
    <w:p w14:paraId="062D40A2" w14:textId="77777777" w:rsidR="005B5F01" w:rsidRPr="005D1248" w:rsidRDefault="005B5F01" w:rsidP="005D1248">
      <w:pPr>
        <w:autoSpaceDE w:val="0"/>
        <w:autoSpaceDN w:val="0"/>
        <w:adjustRightInd w:val="0"/>
        <w:spacing w:after="240"/>
        <w:rPr>
          <w:rFonts w:ascii="Arial" w:hAnsi="Arial" w:cs="Arial"/>
          <w:color w:val="002060"/>
          <w:lang w:eastAsia="en-US"/>
        </w:rPr>
      </w:pPr>
      <w:r w:rsidRPr="005D1248">
        <w:rPr>
          <w:rFonts w:ascii="Arial" w:hAnsi="Arial" w:cs="Arial"/>
          <w:color w:val="002060"/>
          <w:lang w:eastAsia="en-US"/>
        </w:rPr>
        <w:t>The TRP is inclusive of:</w:t>
      </w:r>
    </w:p>
    <w:p w14:paraId="11154160" w14:textId="77777777" w:rsidR="005B5F01" w:rsidRPr="005D1248" w:rsidRDefault="005B5F01" w:rsidP="005D1248">
      <w:pPr>
        <w:pStyle w:val="ListParagraph"/>
        <w:numPr>
          <w:ilvl w:val="0"/>
          <w:numId w:val="14"/>
        </w:numPr>
        <w:autoSpaceDE w:val="0"/>
        <w:autoSpaceDN w:val="0"/>
        <w:adjustRightInd w:val="0"/>
        <w:spacing w:after="240"/>
        <w:ind w:left="0"/>
        <w:rPr>
          <w:rFonts w:ascii="Arial" w:hAnsi="Arial" w:cs="Arial"/>
          <w:color w:val="002060"/>
          <w:lang w:val="en-AU"/>
        </w:rPr>
      </w:pPr>
      <w:r w:rsidRPr="005D1248">
        <w:rPr>
          <w:rFonts w:ascii="Arial" w:hAnsi="Arial" w:cs="Arial"/>
          <w:color w:val="002060"/>
          <w:lang w:val="en-AU"/>
        </w:rPr>
        <w:t xml:space="preserve">Base Salary </w:t>
      </w:r>
    </w:p>
    <w:p w14:paraId="02103871" w14:textId="3A83848A" w:rsidR="005B5F01" w:rsidRPr="005D1248" w:rsidRDefault="005B5F01" w:rsidP="005D1248">
      <w:pPr>
        <w:pStyle w:val="ListParagraph"/>
        <w:numPr>
          <w:ilvl w:val="0"/>
          <w:numId w:val="14"/>
        </w:numPr>
        <w:autoSpaceDE w:val="0"/>
        <w:autoSpaceDN w:val="0"/>
        <w:adjustRightInd w:val="0"/>
        <w:spacing w:after="240"/>
        <w:ind w:left="0"/>
        <w:rPr>
          <w:rFonts w:ascii="Arial" w:hAnsi="Arial" w:cs="Arial"/>
          <w:color w:val="002060"/>
          <w:lang w:val="en-AU"/>
        </w:rPr>
      </w:pPr>
      <w:r w:rsidRPr="005D1248">
        <w:rPr>
          <w:rFonts w:ascii="Arial" w:hAnsi="Arial" w:cs="Arial"/>
          <w:color w:val="002060"/>
          <w:lang w:val="en-AU"/>
        </w:rPr>
        <w:t>Superannuation</w:t>
      </w:r>
    </w:p>
    <w:p w14:paraId="4351F728" w14:textId="628065CB" w:rsidR="005B5F01" w:rsidRPr="005D1248" w:rsidRDefault="005B5F01" w:rsidP="005D1248">
      <w:pPr>
        <w:pStyle w:val="ListParagraph"/>
        <w:numPr>
          <w:ilvl w:val="0"/>
          <w:numId w:val="14"/>
        </w:numPr>
        <w:autoSpaceDE w:val="0"/>
        <w:autoSpaceDN w:val="0"/>
        <w:adjustRightInd w:val="0"/>
        <w:spacing w:after="240"/>
        <w:ind w:left="0"/>
        <w:rPr>
          <w:rFonts w:ascii="Arial" w:hAnsi="Arial" w:cs="Arial"/>
          <w:color w:val="002060"/>
          <w:lang w:val="en-AU"/>
        </w:rPr>
      </w:pPr>
      <w:r w:rsidRPr="005D1248">
        <w:rPr>
          <w:rFonts w:ascii="Arial" w:hAnsi="Arial" w:cs="Arial"/>
          <w:color w:val="002060"/>
          <w:lang w:val="en-AU"/>
        </w:rPr>
        <w:t>Motor vehicle</w:t>
      </w:r>
    </w:p>
    <w:p w14:paraId="1A29FA93" w14:textId="577E866F" w:rsidR="00486083" w:rsidRPr="005D1248" w:rsidRDefault="00486083" w:rsidP="005D1248">
      <w:pPr>
        <w:pStyle w:val="ListParagraph"/>
        <w:numPr>
          <w:ilvl w:val="0"/>
          <w:numId w:val="14"/>
        </w:numPr>
        <w:autoSpaceDE w:val="0"/>
        <w:autoSpaceDN w:val="0"/>
        <w:adjustRightInd w:val="0"/>
        <w:spacing w:after="240"/>
        <w:ind w:left="0"/>
        <w:rPr>
          <w:rFonts w:ascii="Arial" w:hAnsi="Arial" w:cs="Arial"/>
          <w:color w:val="002060"/>
          <w:lang w:val="en-AU"/>
        </w:rPr>
      </w:pPr>
      <w:r w:rsidRPr="005D1248">
        <w:rPr>
          <w:rFonts w:ascii="Arial" w:hAnsi="Arial" w:cs="Arial"/>
          <w:color w:val="002060"/>
          <w:lang w:val="en-AU"/>
        </w:rPr>
        <w:t>Housing</w:t>
      </w:r>
    </w:p>
    <w:p w14:paraId="14D3C9C6" w14:textId="77777777" w:rsidR="00322508" w:rsidRPr="005D1248" w:rsidRDefault="00322508" w:rsidP="005D1248">
      <w:pPr>
        <w:ind w:right="560"/>
        <w:rPr>
          <w:rFonts w:ascii="Arial" w:hAnsi="Arial" w:cs="Arial"/>
          <w:color w:val="002060"/>
          <w:lang w:val="en-AU"/>
        </w:rPr>
      </w:pPr>
      <w:r w:rsidRPr="005D1248">
        <w:rPr>
          <w:rFonts w:ascii="Arial" w:hAnsi="Arial" w:cs="Arial"/>
          <w:color w:val="002060"/>
          <w:lang w:val="en-AU"/>
        </w:rPr>
        <w:t>Other benefits:</w:t>
      </w:r>
    </w:p>
    <w:p w14:paraId="2E62390D" w14:textId="2BF83089" w:rsidR="0044218A" w:rsidRPr="005D1248" w:rsidRDefault="005B5F01" w:rsidP="005D1248">
      <w:pPr>
        <w:ind w:right="560"/>
        <w:rPr>
          <w:rFonts w:ascii="Arial" w:eastAsia="Times New Roman" w:hAnsi="Arial" w:cs="Arial"/>
          <w:bCs/>
          <w:color w:val="002060"/>
          <w:shd w:val="clear" w:color="auto" w:fill="FFFFFF"/>
        </w:rPr>
      </w:pPr>
      <w:r w:rsidRPr="005D1248">
        <w:rPr>
          <w:rFonts w:ascii="Arial" w:hAnsi="Arial" w:cs="Arial"/>
          <w:color w:val="002060"/>
          <w:lang w:val="en-AU"/>
        </w:rPr>
        <w:t>Salary packaging benefits are also available.</w:t>
      </w:r>
    </w:p>
    <w:p w14:paraId="0CC98554" w14:textId="77777777" w:rsidR="0044218A" w:rsidRDefault="0044218A" w:rsidP="005D1248">
      <w:pPr>
        <w:spacing w:line="276" w:lineRule="auto"/>
        <w:ind w:right="560"/>
        <w:outlineLvl w:val="0"/>
        <w:rPr>
          <w:rFonts w:ascii="Open Sans" w:eastAsia="Times New Roman" w:hAnsi="Open Sans"/>
          <w:b/>
          <w:bCs/>
          <w:color w:val="023066"/>
          <w:sz w:val="60"/>
          <w:szCs w:val="60"/>
          <w:shd w:val="clear" w:color="auto" w:fill="FFFFFF"/>
        </w:rPr>
      </w:pPr>
    </w:p>
    <w:p w14:paraId="2FD9B84D" w14:textId="1A15D8CF" w:rsidR="0044218A" w:rsidRDefault="0044218A" w:rsidP="005D1248">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4E801C31" wp14:editId="23C662D0">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5wEAABoEAAAOAAAAZHJzL2Uyb0RvYy54bWysU02P0zAQvSPxHyzfadLClhI13UOX5YJg&#10;xQJ31xk3lvylsWnaf8/YScOKjwOIRLJsz8ybeW/G29uzNewEGLV3LV8uas7ASd9pd2z5l8/3Lzac&#10;xSRcJ4x30PILRH67e/5sO4QGVr73pgNkBOJiM4SW9ymFpqqi7MGKuPABHBmVRysSHfFYdSgGQrem&#10;WtX1uho8dgG9hBjp9m408l3BVwpk+qhUhMRMy6m2VFYs6yGv1W4rmiOK0Gs5lSH+oQortKOkM9Sd&#10;SIJ9Q/0LlNUSffQqLaS3lVdKSygciM2y/onNYy8CFC4kTgyzTPH/wcoPpwdkums5NcoJSy16TCj0&#10;sU9s750jAT2yTdZpCLEh9717wOkUwwNm0meFlimjw1cagSIDEWPnovJlVhnOiUm6XG9e1fRxJsn2&#10;ck07gqtGlIwWMKZ34C3Lm5Yb7bIGohGn9zGNrleXfG0cG1r+5mZ1U7yiN7q718ZkW8TjYW+QnQS1&#10;/+3r/E/JnrhRauOogsxvZFR26WJgxP8EihSiykduZTZhhhVSgkvLCdc48s5hikqYA+uxtDzUfwqc&#10;/HMolLn9m+A5omT2Ls3BVjuPv8uezteS1eh/VWDknSU4+O5Sel2koQEsbZoeS57wp+cS/uNJ774D&#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LaDOJL+AAAA4QEAABMAAAAAAAAAAAAAAAAAAAAAAFtDb250ZW50X1R5cGVzXS54bWxQ&#10;SwECLQAUAAYACAAAACEAOP0h/9YAAACUAQAACwAAAAAAAAAAAAAAAAAvAQAAX3JlbHMvLnJlbHNQ&#10;SwECLQAUAAYACAAAACEABHN6f+cBAAAaBAAADgAAAAAAAAAAAAAAAAAuAgAAZHJzL2Uyb0RvYy54&#10;bWxQSwECLQAUAAYACAAAACEAa4DiU+EAAAALAQAADwAAAAAAAAAAAAAAAABBBAAAZHJzL2Rvd25y&#10;ZXYueG1sUEsFBgAAAAAEAAQA8wAAAE8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12C8E765" w14:textId="77777777" w:rsidR="0044218A" w:rsidRDefault="0044218A" w:rsidP="0044218A">
      <w:pPr>
        <w:ind w:right="560"/>
        <w:rPr>
          <w:rFonts w:ascii="Verdana" w:eastAsia="Times New Roman" w:hAnsi="Verdana"/>
          <w:bCs/>
          <w:color w:val="000000" w:themeColor="text1"/>
          <w:shd w:val="clear" w:color="auto" w:fill="FFFFFF"/>
        </w:rPr>
      </w:pPr>
    </w:p>
    <w:p w14:paraId="14E4E6AE" w14:textId="77777777" w:rsidR="0044218A" w:rsidRPr="005D1248" w:rsidRDefault="0044218A" w:rsidP="005D1248">
      <w:pPr>
        <w:ind w:right="560"/>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 xml:space="preserve">Applications should include a: </w:t>
      </w:r>
    </w:p>
    <w:p w14:paraId="70EEACED" w14:textId="77777777" w:rsidR="0044218A" w:rsidRPr="005D1248" w:rsidRDefault="0044218A" w:rsidP="005D1248">
      <w:pPr>
        <w:ind w:right="560"/>
        <w:rPr>
          <w:rFonts w:ascii="Arial" w:eastAsia="Times New Roman" w:hAnsi="Arial" w:cs="Arial"/>
          <w:bCs/>
          <w:color w:val="002060"/>
          <w:shd w:val="clear" w:color="auto" w:fill="FFFFFF"/>
        </w:rPr>
      </w:pPr>
    </w:p>
    <w:p w14:paraId="2C726D1D" w14:textId="77777777" w:rsidR="0044218A" w:rsidRPr="005D1248" w:rsidRDefault="0044218A" w:rsidP="005D1248">
      <w:pPr>
        <w:pStyle w:val="ListParagraph"/>
        <w:numPr>
          <w:ilvl w:val="0"/>
          <w:numId w:val="10"/>
        </w:numPr>
        <w:ind w:left="0" w:right="561" w:hanging="426"/>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Covering Letter</w:t>
      </w:r>
    </w:p>
    <w:p w14:paraId="3CD0CB73" w14:textId="77777777" w:rsidR="0044218A" w:rsidRPr="005D1248" w:rsidRDefault="0044218A" w:rsidP="005D1248">
      <w:pPr>
        <w:pStyle w:val="ListParagraph"/>
        <w:numPr>
          <w:ilvl w:val="0"/>
          <w:numId w:val="10"/>
        </w:numPr>
        <w:ind w:left="0" w:right="561" w:hanging="426"/>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 xml:space="preserve">Current CV </w:t>
      </w:r>
    </w:p>
    <w:p w14:paraId="3119D36B" w14:textId="0BB3279F" w:rsidR="0044218A" w:rsidRPr="005D1248" w:rsidRDefault="0044218A" w:rsidP="005D1248">
      <w:pPr>
        <w:pStyle w:val="ListParagraph"/>
        <w:numPr>
          <w:ilvl w:val="0"/>
          <w:numId w:val="10"/>
        </w:numPr>
        <w:ind w:left="0" w:right="561" w:hanging="426"/>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 xml:space="preserve">Statement addressing the </w:t>
      </w:r>
      <w:r w:rsidR="006C28C0" w:rsidRPr="005D1248">
        <w:rPr>
          <w:rFonts w:ascii="Arial" w:eastAsia="Times New Roman" w:hAnsi="Arial" w:cs="Arial"/>
          <w:bCs/>
          <w:color w:val="002060"/>
          <w:shd w:val="clear" w:color="auto" w:fill="FFFFFF"/>
        </w:rPr>
        <w:t xml:space="preserve">Position Requirements and </w:t>
      </w:r>
      <w:r w:rsidRPr="005D1248">
        <w:rPr>
          <w:rFonts w:ascii="Arial" w:eastAsia="Times New Roman" w:hAnsi="Arial" w:cs="Arial"/>
          <w:bCs/>
          <w:color w:val="002060"/>
          <w:shd w:val="clear" w:color="auto" w:fill="FFFFFF"/>
        </w:rPr>
        <w:t>Key Selection Criteria; and</w:t>
      </w:r>
    </w:p>
    <w:p w14:paraId="46D08524" w14:textId="77777777" w:rsidR="0044218A" w:rsidRPr="005D1248" w:rsidRDefault="0044218A" w:rsidP="005D1248">
      <w:pPr>
        <w:pStyle w:val="ListParagraph"/>
        <w:numPr>
          <w:ilvl w:val="0"/>
          <w:numId w:val="10"/>
        </w:numPr>
        <w:ind w:left="0" w:right="561" w:hanging="426"/>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 xml:space="preserve">Completed Application Form (available on the HRS web site).  </w:t>
      </w:r>
    </w:p>
    <w:p w14:paraId="489084AD" w14:textId="77777777" w:rsidR="0044218A" w:rsidRPr="005D1248" w:rsidRDefault="0044218A" w:rsidP="005D1248">
      <w:pPr>
        <w:rPr>
          <w:rFonts w:ascii="Arial" w:eastAsia="Times New Roman" w:hAnsi="Arial" w:cs="Arial"/>
          <w:bCs/>
          <w:color w:val="002060"/>
          <w:shd w:val="clear" w:color="auto" w:fill="FFFFFF"/>
        </w:rPr>
      </w:pPr>
    </w:p>
    <w:p w14:paraId="6B3ECF71" w14:textId="77777777" w:rsidR="0044218A" w:rsidRPr="0044218A" w:rsidRDefault="0044218A" w:rsidP="005D1248">
      <w:pPr>
        <w:rPr>
          <w:rFonts w:ascii="Arial" w:eastAsia="Times New Roman" w:hAnsi="Arial" w:cs="Arial"/>
          <w:bCs/>
          <w:color w:val="000000" w:themeColor="text1"/>
          <w:shd w:val="clear" w:color="auto" w:fill="FFFFFF"/>
        </w:rPr>
      </w:pPr>
      <w:r w:rsidRPr="005D1248">
        <w:rPr>
          <w:rFonts w:ascii="Arial" w:eastAsia="Times New Roman" w:hAnsi="Arial" w:cs="Arial"/>
          <w:bCs/>
          <w:color w:val="002060"/>
          <w:shd w:val="clear" w:color="auto" w:fill="FFFFFF"/>
        </w:rPr>
        <w:t xml:space="preserve">Applications can be lodged online via the HRS web site or by email at </w:t>
      </w:r>
      <w:hyperlink r:id="rId12" w:history="1">
        <w:r w:rsidRPr="0044218A">
          <w:rPr>
            <w:rStyle w:val="Hyperlink"/>
            <w:rFonts w:ascii="Arial" w:eastAsia="Times New Roman" w:hAnsi="Arial" w:cs="Arial"/>
            <w:bCs/>
            <w:shd w:val="clear" w:color="auto" w:fill="FFFFFF"/>
          </w:rPr>
          <w:t>hrsa@hrsa.com.au</w:t>
        </w:r>
      </w:hyperlink>
    </w:p>
    <w:p w14:paraId="1C3E0816" w14:textId="77777777" w:rsidR="0044218A" w:rsidRPr="0044218A" w:rsidRDefault="0044218A" w:rsidP="005D1248">
      <w:pPr>
        <w:ind w:right="560"/>
        <w:jc w:val="center"/>
        <w:rPr>
          <w:rFonts w:ascii="Arial" w:eastAsia="Times New Roman" w:hAnsi="Arial" w:cs="Arial"/>
          <w:b/>
          <w:bCs/>
          <w:color w:val="000000" w:themeColor="text1"/>
          <w:shd w:val="clear" w:color="auto" w:fill="FFFFFF"/>
        </w:rPr>
      </w:pPr>
    </w:p>
    <w:p w14:paraId="63A8FFC9" w14:textId="21DF28D3" w:rsidR="0044218A" w:rsidRPr="005D1248" w:rsidRDefault="005B5F01" w:rsidP="0044218A">
      <w:pPr>
        <w:ind w:left="567" w:right="560"/>
        <w:jc w:val="center"/>
        <w:rPr>
          <w:rFonts w:ascii="Arial" w:eastAsia="Times New Roman" w:hAnsi="Arial" w:cs="Arial"/>
          <w:b/>
          <w:bCs/>
          <w:color w:val="002060"/>
          <w:shd w:val="clear" w:color="auto" w:fill="FFFFFF"/>
        </w:rPr>
      </w:pPr>
      <w:r w:rsidRPr="005D1248">
        <w:rPr>
          <w:rFonts w:ascii="Arial" w:eastAsia="Times New Roman" w:hAnsi="Arial" w:cs="Arial"/>
          <w:b/>
          <w:bCs/>
          <w:color w:val="002060"/>
          <w:shd w:val="clear" w:color="auto" w:fill="FFFFFF"/>
        </w:rPr>
        <w:t xml:space="preserve">Applications Close:  </w:t>
      </w:r>
      <w:r w:rsidR="005D1248" w:rsidRPr="005D1248">
        <w:rPr>
          <w:rFonts w:ascii="Arial" w:eastAsia="Times New Roman" w:hAnsi="Arial" w:cs="Arial"/>
          <w:b/>
          <w:bCs/>
          <w:color w:val="002060"/>
          <w:shd w:val="clear" w:color="auto" w:fill="FFFFFF"/>
        </w:rPr>
        <w:t>30 September</w:t>
      </w:r>
      <w:r w:rsidR="0044218A" w:rsidRPr="005D1248">
        <w:rPr>
          <w:rFonts w:ascii="Arial" w:eastAsia="Times New Roman" w:hAnsi="Arial" w:cs="Arial"/>
          <w:b/>
          <w:bCs/>
          <w:color w:val="002060"/>
          <w:shd w:val="clear" w:color="auto" w:fill="FFFFFF"/>
        </w:rPr>
        <w:t xml:space="preserve"> 2018</w:t>
      </w:r>
    </w:p>
    <w:p w14:paraId="532B2BA7" w14:textId="77777777" w:rsidR="0044218A" w:rsidRPr="005D1248" w:rsidRDefault="0044218A" w:rsidP="0044218A">
      <w:pPr>
        <w:ind w:left="567" w:right="560"/>
        <w:outlineLvl w:val="0"/>
        <w:rPr>
          <w:rFonts w:ascii="Arial" w:eastAsia="Times New Roman" w:hAnsi="Arial" w:cs="Arial"/>
          <w:b/>
          <w:bCs/>
          <w:color w:val="002060"/>
          <w:shd w:val="clear" w:color="auto" w:fill="FFFFFF"/>
        </w:rPr>
      </w:pPr>
    </w:p>
    <w:p w14:paraId="4F344936" w14:textId="77777777" w:rsidR="0044218A" w:rsidRDefault="0044218A" w:rsidP="0044218A">
      <w:pPr>
        <w:spacing w:line="276" w:lineRule="auto"/>
        <w:ind w:left="567" w:right="560"/>
        <w:outlineLvl w:val="0"/>
        <w:rPr>
          <w:rFonts w:ascii="Open Sans" w:eastAsia="Times New Roman" w:hAnsi="Open Sans"/>
          <w:b/>
          <w:bCs/>
          <w:color w:val="023066"/>
          <w:sz w:val="60"/>
          <w:szCs w:val="60"/>
          <w:shd w:val="clear" w:color="auto" w:fill="FFFFFF"/>
        </w:rPr>
      </w:pPr>
    </w:p>
    <w:p w14:paraId="3A36972F" w14:textId="48960564" w:rsidR="0044218A" w:rsidRDefault="0044218A" w:rsidP="005D1248">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2272" behindDoc="0" locked="0" layoutInCell="1" allowOverlap="1" wp14:anchorId="5B52C708" wp14:editId="11AA5966">
                <wp:simplePos x="0" y="0"/>
                <wp:positionH relativeFrom="page">
                  <wp:posOffset>317500</wp:posOffset>
                </wp:positionH>
                <wp:positionV relativeFrom="page">
                  <wp:posOffset>1148715</wp:posOffset>
                </wp:positionV>
                <wp:extent cx="6840000" cy="3600"/>
                <wp:effectExtent l="0" t="0" r="43815" b="47625"/>
                <wp:wrapNone/>
                <wp:docPr id="9" name="Straight Connector 9"/>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sL6AEAABoEAAAOAAAAZHJzL2Uyb0RvYy54bWysU02P0zAQvSPxHyzfadLClt2o6R66LBcE&#10;q13g7jp2Y8n2WGPTtP+esZOGFR8HEIlk+WPmzXvP483tyVl2VBgN+JYvFzVnykvojD+0/Mvn+1fX&#10;nMUkfCcseNXys4r8dvvyxWYIjVpBD7ZTyAjEx2YILe9TCk1VRdkrJ+ICgvJ0qAGdSLTEQ9WhGAjd&#10;2WpV1+tqAOwCglQx0u7deMi3BV9rJdMnraNKzLacuKUyYhn3eay2G9EcUITeyImG+AcWThhPRWeo&#10;O5EE+4bmFyhnJEIEnRYSXAVaG6mKBlKzrH9S89SLoIoWMieG2ab4/2Dlx+MDMtO1/IYzLxxd0VNC&#10;YQ59YjvwngwEZDfZpyHEhsJ3/gGnVQwPmEWfNDqmrQlfqQWKDSSMnYrL59lldUpM0ub6+k1NH2eS&#10;zl6vaUZw1YiS0QLG9F6BY3nScmt89kA04vghpjH0EpK3rWcDsb9aXZWoCNZ098bafBbxsN9ZZEdB&#10;1//ubf6nYs/CqLT1xCDrGxWVWTpbNeI/Kk0OEfNRW+lNNcMKKZVPywnXeorOaZoozIn1SC039Z8S&#10;p/icqkrf/k3ynFEqg09zsjMe8HfV0+lCWY/xFwdG3dmCPXTnctfFGmrAck3TY8kd/nxd0n886e13&#10;AA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HvWawv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3E59BBFF" w14:textId="77777777" w:rsidR="0044218A" w:rsidRDefault="0044218A" w:rsidP="0044218A">
      <w:pPr>
        <w:ind w:left="567" w:right="561"/>
        <w:outlineLvl w:val="0"/>
        <w:rPr>
          <w:rFonts w:ascii="Verdana" w:eastAsia="Times New Roman" w:hAnsi="Verdana"/>
          <w:b/>
          <w:bCs/>
          <w:color w:val="000000" w:themeColor="text1"/>
          <w:shd w:val="clear" w:color="auto" w:fill="FFFFFF"/>
        </w:rPr>
      </w:pPr>
    </w:p>
    <w:p w14:paraId="75A2E714" w14:textId="77777777" w:rsidR="00575EA0" w:rsidRPr="005D1248" w:rsidRDefault="0044218A" w:rsidP="005D1248">
      <w:pPr>
        <w:ind w:right="561"/>
        <w:outlineLvl w:val="0"/>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John Cross</w:t>
      </w:r>
    </w:p>
    <w:p w14:paraId="0C216DB3" w14:textId="77777777" w:rsidR="00575EA0" w:rsidRPr="005D1248" w:rsidRDefault="0044218A" w:rsidP="005D1248">
      <w:pPr>
        <w:ind w:right="561"/>
        <w:outlineLvl w:val="0"/>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Director</w:t>
      </w:r>
    </w:p>
    <w:p w14:paraId="20E60914" w14:textId="79F81D70" w:rsidR="0044218A" w:rsidRPr="005D1248" w:rsidRDefault="0044218A" w:rsidP="005D1248">
      <w:pPr>
        <w:ind w:right="561"/>
        <w:outlineLvl w:val="0"/>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Health Recruitment Specialists</w:t>
      </w:r>
    </w:p>
    <w:p w14:paraId="33F6FB7D" w14:textId="77777777" w:rsidR="0044218A" w:rsidRPr="005D1248" w:rsidRDefault="0044218A" w:rsidP="005D1248">
      <w:pPr>
        <w:ind w:right="561"/>
        <w:outlineLvl w:val="0"/>
        <w:rPr>
          <w:rFonts w:ascii="Arial" w:eastAsia="Times New Roman" w:hAnsi="Arial" w:cs="Arial"/>
          <w:bCs/>
          <w:color w:val="002060"/>
          <w:shd w:val="clear" w:color="auto" w:fill="FFFFFF"/>
        </w:rPr>
      </w:pPr>
      <w:r w:rsidRPr="005D1248">
        <w:rPr>
          <w:rFonts w:ascii="Arial" w:eastAsia="Times New Roman" w:hAnsi="Arial" w:cs="Arial"/>
          <w:bCs/>
          <w:color w:val="002060"/>
          <w:shd w:val="clear" w:color="auto" w:fill="FFFFFF"/>
        </w:rPr>
        <w:t>0417 332 598</w:t>
      </w:r>
    </w:p>
    <w:sectPr w:rsidR="0044218A" w:rsidRPr="005D1248" w:rsidSect="006C28C0">
      <w:footerReference w:type="default" r:id="rId13"/>
      <w:pgSz w:w="11900" w:h="16840"/>
      <w:pgMar w:top="938" w:right="843"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949D" w14:textId="77777777" w:rsidR="00134BA2" w:rsidRDefault="00134BA2" w:rsidP="00BD6B45">
      <w:r>
        <w:separator/>
      </w:r>
    </w:p>
  </w:endnote>
  <w:endnote w:type="continuationSeparator" w:id="0">
    <w:p w14:paraId="635AA0BB" w14:textId="77777777" w:rsidR="00134BA2" w:rsidRDefault="00134BA2"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variable"/>
    <w:sig w:usb0="00000001" w:usb1="4000205B" w:usb2="00000028" w:usb3="00000000" w:csb0="0000019F" w:csb1="00000000"/>
  </w:font>
  <w:font w:name="HSTFXI+Helvetica-Bold">
    <w:altName w:val="HSTFXI+Helvetica-Bold"/>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728E" w14:textId="77777777" w:rsidR="00134BA2" w:rsidRDefault="00134BA2" w:rsidP="00BD6B45">
      <w:r>
        <w:separator/>
      </w:r>
    </w:p>
  </w:footnote>
  <w:footnote w:type="continuationSeparator" w:id="0">
    <w:p w14:paraId="2B1CAB72" w14:textId="77777777" w:rsidR="00134BA2" w:rsidRDefault="00134BA2"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B3"/>
    <w:multiLevelType w:val="hybridMultilevel"/>
    <w:tmpl w:val="D534E6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07F152A"/>
    <w:multiLevelType w:val="hybridMultilevel"/>
    <w:tmpl w:val="45D452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22EA311A"/>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117662"/>
    <w:multiLevelType w:val="hybridMultilevel"/>
    <w:tmpl w:val="9A5A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4184A"/>
    <w:multiLevelType w:val="hybridMultilevel"/>
    <w:tmpl w:val="24D6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A57C4"/>
    <w:multiLevelType w:val="hybridMultilevel"/>
    <w:tmpl w:val="9B3A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7A91F95"/>
    <w:multiLevelType w:val="hybridMultilevel"/>
    <w:tmpl w:val="A45C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B0039"/>
    <w:multiLevelType w:val="hybridMultilevel"/>
    <w:tmpl w:val="7EE8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C5474"/>
    <w:multiLevelType w:val="hybridMultilevel"/>
    <w:tmpl w:val="3AE25C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C5F0DC6"/>
    <w:multiLevelType w:val="multilevel"/>
    <w:tmpl w:val="1CF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C29B7"/>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5603FF"/>
    <w:multiLevelType w:val="hybridMultilevel"/>
    <w:tmpl w:val="8B62C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3788D"/>
    <w:multiLevelType w:val="hybridMultilevel"/>
    <w:tmpl w:val="025608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C8F21AC"/>
    <w:multiLevelType w:val="hybridMultilevel"/>
    <w:tmpl w:val="F55C5AE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C36DB3"/>
    <w:multiLevelType w:val="hybridMultilevel"/>
    <w:tmpl w:val="543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B225CA"/>
    <w:multiLevelType w:val="hybridMultilevel"/>
    <w:tmpl w:val="FF0A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4E37C4"/>
    <w:multiLevelType w:val="hybridMultilevel"/>
    <w:tmpl w:val="0ECC0C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5"/>
  </w:num>
  <w:num w:numId="6">
    <w:abstractNumId w:val="5"/>
  </w:num>
  <w:num w:numId="7">
    <w:abstractNumId w:val="18"/>
  </w:num>
  <w:num w:numId="8">
    <w:abstractNumId w:val="11"/>
  </w:num>
  <w:num w:numId="9">
    <w:abstractNumId w:val="3"/>
  </w:num>
  <w:num w:numId="10">
    <w:abstractNumId w:val="16"/>
  </w:num>
  <w:num w:numId="11">
    <w:abstractNumId w:val="1"/>
  </w:num>
  <w:num w:numId="12">
    <w:abstractNumId w:val="13"/>
  </w:num>
  <w:num w:numId="13">
    <w:abstractNumId w:val="2"/>
  </w:num>
  <w:num w:numId="14">
    <w:abstractNumId w:val="9"/>
  </w:num>
  <w:num w:numId="15">
    <w:abstractNumId w:val="10"/>
  </w:num>
  <w:num w:numId="16">
    <w:abstractNumId w:val="8"/>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63B7F"/>
    <w:rsid w:val="000852D5"/>
    <w:rsid w:val="00087E2C"/>
    <w:rsid w:val="000903EA"/>
    <w:rsid w:val="000E0F19"/>
    <w:rsid w:val="00122B35"/>
    <w:rsid w:val="00134BA2"/>
    <w:rsid w:val="0017084F"/>
    <w:rsid w:val="0017699A"/>
    <w:rsid w:val="001840A6"/>
    <w:rsid w:val="00196325"/>
    <w:rsid w:val="001B3003"/>
    <w:rsid w:val="001C45E2"/>
    <w:rsid w:val="001D3505"/>
    <w:rsid w:val="00220E68"/>
    <w:rsid w:val="002A4082"/>
    <w:rsid w:val="003136CF"/>
    <w:rsid w:val="00314051"/>
    <w:rsid w:val="00322508"/>
    <w:rsid w:val="00323E4C"/>
    <w:rsid w:val="00337652"/>
    <w:rsid w:val="00377339"/>
    <w:rsid w:val="003830D6"/>
    <w:rsid w:val="003B39CF"/>
    <w:rsid w:val="00437820"/>
    <w:rsid w:val="0043799B"/>
    <w:rsid w:val="0044218A"/>
    <w:rsid w:val="00450FD4"/>
    <w:rsid w:val="00486083"/>
    <w:rsid w:val="00487B8A"/>
    <w:rsid w:val="00495804"/>
    <w:rsid w:val="004D033D"/>
    <w:rsid w:val="00504810"/>
    <w:rsid w:val="00575EA0"/>
    <w:rsid w:val="005855B1"/>
    <w:rsid w:val="005923DE"/>
    <w:rsid w:val="005B03F8"/>
    <w:rsid w:val="005B0EA3"/>
    <w:rsid w:val="005B5F01"/>
    <w:rsid w:val="005C48D6"/>
    <w:rsid w:val="005D1248"/>
    <w:rsid w:val="00620850"/>
    <w:rsid w:val="0062164D"/>
    <w:rsid w:val="00624915"/>
    <w:rsid w:val="00635CEA"/>
    <w:rsid w:val="006439B4"/>
    <w:rsid w:val="00671AEC"/>
    <w:rsid w:val="006A7C91"/>
    <w:rsid w:val="006B69D8"/>
    <w:rsid w:val="006C28C0"/>
    <w:rsid w:val="006C546C"/>
    <w:rsid w:val="006C5808"/>
    <w:rsid w:val="00763E5B"/>
    <w:rsid w:val="007662E8"/>
    <w:rsid w:val="0078340F"/>
    <w:rsid w:val="007A501C"/>
    <w:rsid w:val="007E41E5"/>
    <w:rsid w:val="007E577E"/>
    <w:rsid w:val="00830447"/>
    <w:rsid w:val="00835DA4"/>
    <w:rsid w:val="00845F10"/>
    <w:rsid w:val="00851862"/>
    <w:rsid w:val="00856947"/>
    <w:rsid w:val="00862D20"/>
    <w:rsid w:val="00876C54"/>
    <w:rsid w:val="008C5AD6"/>
    <w:rsid w:val="008D4109"/>
    <w:rsid w:val="00923A67"/>
    <w:rsid w:val="00940E4A"/>
    <w:rsid w:val="00992BBA"/>
    <w:rsid w:val="0099479A"/>
    <w:rsid w:val="00A23B71"/>
    <w:rsid w:val="00A4048A"/>
    <w:rsid w:val="00A436F6"/>
    <w:rsid w:val="00A679DD"/>
    <w:rsid w:val="00AA0D15"/>
    <w:rsid w:val="00AE23C8"/>
    <w:rsid w:val="00B25F42"/>
    <w:rsid w:val="00B322C1"/>
    <w:rsid w:val="00B338EE"/>
    <w:rsid w:val="00B529C9"/>
    <w:rsid w:val="00B72621"/>
    <w:rsid w:val="00B94C38"/>
    <w:rsid w:val="00B97A39"/>
    <w:rsid w:val="00BB6FF3"/>
    <w:rsid w:val="00BC54ED"/>
    <w:rsid w:val="00BD58A1"/>
    <w:rsid w:val="00BD6B45"/>
    <w:rsid w:val="00BE184C"/>
    <w:rsid w:val="00BF34BE"/>
    <w:rsid w:val="00C3091C"/>
    <w:rsid w:val="00C40B39"/>
    <w:rsid w:val="00C50536"/>
    <w:rsid w:val="00C56AE9"/>
    <w:rsid w:val="00C90733"/>
    <w:rsid w:val="00CA5234"/>
    <w:rsid w:val="00CC0503"/>
    <w:rsid w:val="00CE14F0"/>
    <w:rsid w:val="00D43E36"/>
    <w:rsid w:val="00D750A1"/>
    <w:rsid w:val="00D75BF7"/>
    <w:rsid w:val="00D764F4"/>
    <w:rsid w:val="00E12FA7"/>
    <w:rsid w:val="00E25E23"/>
    <w:rsid w:val="00E40742"/>
    <w:rsid w:val="00E52B7D"/>
    <w:rsid w:val="00E96F4B"/>
    <w:rsid w:val="00EA7597"/>
    <w:rsid w:val="00EB7D7D"/>
    <w:rsid w:val="00ED2C61"/>
    <w:rsid w:val="00F84726"/>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5B4ECDA9-C05C-444B-9C0A-A87A6B99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A67"/>
    <w:rPr>
      <w:rFonts w:ascii="Tahoma" w:hAnsi="Tahoma" w:cs="Tahoma"/>
      <w:sz w:val="16"/>
      <w:szCs w:val="16"/>
    </w:rPr>
  </w:style>
  <w:style w:type="character" w:customStyle="1" w:styleId="BalloonTextChar">
    <w:name w:val="Balloon Text Char"/>
    <w:basedOn w:val="DefaultParagraphFont"/>
    <w:link w:val="BalloonText"/>
    <w:uiPriority w:val="99"/>
    <w:semiHidden/>
    <w:rsid w:val="00923A67"/>
    <w:rPr>
      <w:rFonts w:ascii="Tahoma" w:hAnsi="Tahoma" w:cs="Tahoma"/>
      <w:sz w:val="16"/>
      <w:szCs w:val="16"/>
      <w:lang w:eastAsia="en-GB"/>
    </w:rPr>
  </w:style>
  <w:style w:type="paragraph" w:customStyle="1" w:styleId="Default">
    <w:name w:val="Default"/>
    <w:rsid w:val="00635CEA"/>
    <w:pPr>
      <w:autoSpaceDE w:val="0"/>
      <w:autoSpaceDN w:val="0"/>
      <w:adjustRightInd w:val="0"/>
    </w:pPr>
    <w:rPr>
      <w:rFonts w:ascii="Corbel" w:hAnsi="Corbel" w:cs="Corbel"/>
      <w:color w:val="000000"/>
      <w:lang w:val="en-AU"/>
    </w:rPr>
  </w:style>
  <w:style w:type="paragraph" w:styleId="NormalWeb">
    <w:name w:val="Normal (Web)"/>
    <w:basedOn w:val="Normal"/>
    <w:uiPriority w:val="99"/>
    <w:semiHidden/>
    <w:unhideWhenUsed/>
    <w:rsid w:val="00635CEA"/>
    <w:pPr>
      <w:spacing w:before="100" w:beforeAutospacing="1" w:after="100" w:afterAutospacing="1"/>
    </w:pPr>
    <w:rPr>
      <w:rFonts w:eastAsia="Times New Roman"/>
      <w:lang w:val="en-AU" w:eastAsia="en-AU"/>
    </w:rPr>
  </w:style>
  <w:style w:type="character" w:styleId="Hyperlink">
    <w:name w:val="Hyperlink"/>
    <w:basedOn w:val="DefaultParagraphFont"/>
    <w:uiPriority w:val="99"/>
    <w:unhideWhenUsed/>
    <w:rsid w:val="0044218A"/>
    <w:rPr>
      <w:color w:val="0563C1" w:themeColor="hyperlink"/>
      <w:u w:val="single"/>
    </w:rPr>
  </w:style>
  <w:style w:type="character" w:styleId="Emphasis">
    <w:name w:val="Emphasis"/>
    <w:basedOn w:val="DefaultParagraphFont"/>
    <w:uiPriority w:val="20"/>
    <w:qFormat/>
    <w:rsid w:val="006C2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03376027">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51344355">
      <w:bodyDiv w:val="1"/>
      <w:marLeft w:val="0"/>
      <w:marRight w:val="0"/>
      <w:marTop w:val="0"/>
      <w:marBottom w:val="0"/>
      <w:divBdr>
        <w:top w:val="none" w:sz="0" w:space="0" w:color="auto"/>
        <w:left w:val="none" w:sz="0" w:space="0" w:color="auto"/>
        <w:bottom w:val="none" w:sz="0" w:space="0" w:color="auto"/>
        <w:right w:val="none" w:sz="0" w:space="0" w:color="auto"/>
      </w:divBdr>
      <w:divsChild>
        <w:div w:id="1876457282">
          <w:marLeft w:val="0"/>
          <w:marRight w:val="0"/>
          <w:marTop w:val="0"/>
          <w:marBottom w:val="0"/>
          <w:divBdr>
            <w:top w:val="none" w:sz="0" w:space="0" w:color="auto"/>
            <w:left w:val="none" w:sz="0" w:space="0" w:color="auto"/>
            <w:bottom w:val="none" w:sz="0" w:space="0" w:color="auto"/>
            <w:right w:val="none" w:sz="0" w:space="0" w:color="auto"/>
          </w:divBdr>
          <w:divsChild>
            <w:div w:id="1969701622">
              <w:marLeft w:val="0"/>
              <w:marRight w:val="0"/>
              <w:marTop w:val="0"/>
              <w:marBottom w:val="0"/>
              <w:divBdr>
                <w:top w:val="none" w:sz="0" w:space="0" w:color="auto"/>
                <w:left w:val="none" w:sz="0" w:space="0" w:color="auto"/>
                <w:bottom w:val="none" w:sz="0" w:space="0" w:color="auto"/>
                <w:right w:val="none" w:sz="0" w:space="0" w:color="auto"/>
              </w:divBdr>
              <w:divsChild>
                <w:div w:id="12539399">
                  <w:marLeft w:val="0"/>
                  <w:marRight w:val="0"/>
                  <w:marTop w:val="0"/>
                  <w:marBottom w:val="2"/>
                  <w:divBdr>
                    <w:top w:val="none" w:sz="0" w:space="0" w:color="auto"/>
                    <w:left w:val="none" w:sz="0" w:space="0" w:color="auto"/>
                    <w:bottom w:val="none" w:sz="0" w:space="0" w:color="auto"/>
                    <w:right w:val="none" w:sz="0" w:space="0" w:color="auto"/>
                  </w:divBdr>
                  <w:divsChild>
                    <w:div w:id="643511940">
                      <w:marLeft w:val="0"/>
                      <w:marRight w:val="0"/>
                      <w:marTop w:val="0"/>
                      <w:marBottom w:val="720"/>
                      <w:divBdr>
                        <w:top w:val="none" w:sz="0" w:space="0" w:color="auto"/>
                        <w:left w:val="none" w:sz="0" w:space="0" w:color="auto"/>
                        <w:bottom w:val="none" w:sz="0" w:space="0" w:color="auto"/>
                        <w:right w:val="none" w:sz="0" w:space="0" w:color="auto"/>
                      </w:divBdr>
                      <w:divsChild>
                        <w:div w:id="1166550556">
                          <w:marLeft w:val="0"/>
                          <w:marRight w:val="0"/>
                          <w:marTop w:val="0"/>
                          <w:marBottom w:val="480"/>
                          <w:divBdr>
                            <w:top w:val="none" w:sz="0" w:space="0" w:color="auto"/>
                            <w:left w:val="none" w:sz="0" w:space="0" w:color="auto"/>
                            <w:bottom w:val="none" w:sz="0" w:space="0" w:color="auto"/>
                            <w:right w:val="none" w:sz="0" w:space="0" w:color="auto"/>
                          </w:divBdr>
                          <w:divsChild>
                            <w:div w:id="325475133">
                              <w:marLeft w:val="0"/>
                              <w:marRight w:val="0"/>
                              <w:marTop w:val="0"/>
                              <w:marBottom w:val="0"/>
                              <w:divBdr>
                                <w:top w:val="none" w:sz="0" w:space="0" w:color="auto"/>
                                <w:left w:val="none" w:sz="0" w:space="0" w:color="auto"/>
                                <w:bottom w:val="none" w:sz="0" w:space="0" w:color="auto"/>
                                <w:right w:val="none" w:sz="0" w:space="0" w:color="auto"/>
                              </w:divBdr>
                              <w:divsChild>
                                <w:div w:id="184952752">
                                  <w:marLeft w:val="0"/>
                                  <w:marRight w:val="0"/>
                                  <w:marTop w:val="0"/>
                                  <w:marBottom w:val="0"/>
                                  <w:divBdr>
                                    <w:top w:val="none" w:sz="0" w:space="0" w:color="auto"/>
                                    <w:left w:val="none" w:sz="0" w:space="0" w:color="auto"/>
                                    <w:bottom w:val="none" w:sz="0" w:space="0" w:color="auto"/>
                                    <w:right w:val="none" w:sz="0" w:space="0" w:color="auto"/>
                                  </w:divBdr>
                                  <w:divsChild>
                                    <w:div w:id="359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317150586">
      <w:bodyDiv w:val="1"/>
      <w:marLeft w:val="0"/>
      <w:marRight w:val="0"/>
      <w:marTop w:val="0"/>
      <w:marBottom w:val="0"/>
      <w:divBdr>
        <w:top w:val="none" w:sz="0" w:space="0" w:color="auto"/>
        <w:left w:val="none" w:sz="0" w:space="0" w:color="auto"/>
        <w:bottom w:val="none" w:sz="0" w:space="0" w:color="auto"/>
        <w:right w:val="none" w:sz="0" w:space="0" w:color="auto"/>
      </w:divBdr>
      <w:divsChild>
        <w:div w:id="1798598836">
          <w:marLeft w:val="0"/>
          <w:marRight w:val="0"/>
          <w:marTop w:val="0"/>
          <w:marBottom w:val="0"/>
          <w:divBdr>
            <w:top w:val="none" w:sz="0" w:space="0" w:color="auto"/>
            <w:left w:val="none" w:sz="0" w:space="0" w:color="auto"/>
            <w:bottom w:val="none" w:sz="0" w:space="0" w:color="auto"/>
            <w:right w:val="none" w:sz="0" w:space="0" w:color="auto"/>
          </w:divBdr>
          <w:divsChild>
            <w:div w:id="792215269">
              <w:marLeft w:val="0"/>
              <w:marRight w:val="0"/>
              <w:marTop w:val="0"/>
              <w:marBottom w:val="0"/>
              <w:divBdr>
                <w:top w:val="none" w:sz="0" w:space="0" w:color="auto"/>
                <w:left w:val="none" w:sz="0" w:space="0" w:color="auto"/>
                <w:bottom w:val="none" w:sz="0" w:space="0" w:color="auto"/>
                <w:right w:val="none" w:sz="0" w:space="0" w:color="auto"/>
              </w:divBdr>
              <w:divsChild>
                <w:div w:id="760099835">
                  <w:marLeft w:val="0"/>
                  <w:marRight w:val="0"/>
                  <w:marTop w:val="0"/>
                  <w:marBottom w:val="0"/>
                  <w:divBdr>
                    <w:top w:val="none" w:sz="0" w:space="0" w:color="auto"/>
                    <w:left w:val="none" w:sz="0" w:space="0" w:color="auto"/>
                    <w:bottom w:val="none" w:sz="0" w:space="0" w:color="auto"/>
                    <w:right w:val="none" w:sz="0" w:space="0" w:color="auto"/>
                  </w:divBdr>
                  <w:divsChild>
                    <w:div w:id="1530298104">
                      <w:marLeft w:val="0"/>
                      <w:marRight w:val="0"/>
                      <w:marTop w:val="0"/>
                      <w:marBottom w:val="0"/>
                      <w:divBdr>
                        <w:top w:val="none" w:sz="0" w:space="0" w:color="auto"/>
                        <w:left w:val="none" w:sz="0" w:space="0" w:color="auto"/>
                        <w:bottom w:val="none" w:sz="0" w:space="0" w:color="auto"/>
                        <w:right w:val="none" w:sz="0" w:space="0" w:color="auto"/>
                      </w:divBdr>
                      <w:divsChild>
                        <w:div w:id="609432879">
                          <w:marLeft w:val="-225"/>
                          <w:marRight w:val="-225"/>
                          <w:marTop w:val="0"/>
                          <w:marBottom w:val="0"/>
                          <w:divBdr>
                            <w:top w:val="none" w:sz="0" w:space="0" w:color="auto"/>
                            <w:left w:val="none" w:sz="0" w:space="0" w:color="auto"/>
                            <w:bottom w:val="none" w:sz="0" w:space="0" w:color="auto"/>
                            <w:right w:val="none" w:sz="0" w:space="0" w:color="auto"/>
                          </w:divBdr>
                          <w:divsChild>
                            <w:div w:id="178737128">
                              <w:marLeft w:val="0"/>
                              <w:marRight w:val="0"/>
                              <w:marTop w:val="0"/>
                              <w:marBottom w:val="0"/>
                              <w:divBdr>
                                <w:top w:val="none" w:sz="0" w:space="0" w:color="auto"/>
                                <w:left w:val="none" w:sz="0" w:space="0" w:color="auto"/>
                                <w:bottom w:val="none" w:sz="0" w:space="0" w:color="auto"/>
                                <w:right w:val="none" w:sz="0" w:space="0" w:color="auto"/>
                              </w:divBdr>
                              <w:divsChild>
                                <w:div w:id="1674531332">
                                  <w:marLeft w:val="0"/>
                                  <w:marRight w:val="0"/>
                                  <w:marTop w:val="0"/>
                                  <w:marBottom w:val="0"/>
                                  <w:divBdr>
                                    <w:top w:val="none" w:sz="0" w:space="0" w:color="auto"/>
                                    <w:left w:val="none" w:sz="0" w:space="0" w:color="auto"/>
                                    <w:bottom w:val="none" w:sz="0" w:space="0" w:color="auto"/>
                                    <w:right w:val="none" w:sz="0" w:space="0" w:color="auto"/>
                                  </w:divBdr>
                                  <w:divsChild>
                                    <w:div w:id="1745757015">
                                      <w:marLeft w:val="0"/>
                                      <w:marRight w:val="0"/>
                                      <w:marTop w:val="0"/>
                                      <w:marBottom w:val="720"/>
                                      <w:divBdr>
                                        <w:top w:val="none" w:sz="0" w:space="0" w:color="auto"/>
                                        <w:left w:val="none" w:sz="0" w:space="0" w:color="auto"/>
                                        <w:bottom w:val="none" w:sz="0" w:space="0" w:color="auto"/>
                                        <w:right w:val="none" w:sz="0" w:space="0" w:color="auto"/>
                                      </w:divBdr>
                                      <w:divsChild>
                                        <w:div w:id="1193416638">
                                          <w:marLeft w:val="0"/>
                                          <w:marRight w:val="0"/>
                                          <w:marTop w:val="0"/>
                                          <w:marBottom w:val="0"/>
                                          <w:divBdr>
                                            <w:top w:val="none" w:sz="0" w:space="0" w:color="auto"/>
                                            <w:left w:val="none" w:sz="0" w:space="0" w:color="auto"/>
                                            <w:bottom w:val="none" w:sz="0" w:space="0" w:color="auto"/>
                                            <w:right w:val="none" w:sz="0" w:space="0" w:color="auto"/>
                                          </w:divBdr>
                                          <w:divsChild>
                                            <w:div w:id="550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36776331">
      <w:bodyDiv w:val="1"/>
      <w:marLeft w:val="0"/>
      <w:marRight w:val="0"/>
      <w:marTop w:val="0"/>
      <w:marBottom w:val="0"/>
      <w:divBdr>
        <w:top w:val="none" w:sz="0" w:space="0" w:color="auto"/>
        <w:left w:val="none" w:sz="0" w:space="0" w:color="auto"/>
        <w:bottom w:val="none" w:sz="0" w:space="0" w:color="auto"/>
        <w:right w:val="none" w:sz="0" w:space="0" w:color="auto"/>
      </w:divBdr>
      <w:divsChild>
        <w:div w:id="318651249">
          <w:marLeft w:val="0"/>
          <w:marRight w:val="0"/>
          <w:marTop w:val="0"/>
          <w:marBottom w:val="0"/>
          <w:divBdr>
            <w:top w:val="none" w:sz="0" w:space="0" w:color="auto"/>
            <w:left w:val="none" w:sz="0" w:space="0" w:color="auto"/>
            <w:bottom w:val="none" w:sz="0" w:space="0" w:color="auto"/>
            <w:right w:val="none" w:sz="0" w:space="0" w:color="auto"/>
          </w:divBdr>
          <w:divsChild>
            <w:div w:id="1347059608">
              <w:marLeft w:val="0"/>
              <w:marRight w:val="0"/>
              <w:marTop w:val="0"/>
              <w:marBottom w:val="0"/>
              <w:divBdr>
                <w:top w:val="none" w:sz="0" w:space="0" w:color="auto"/>
                <w:left w:val="none" w:sz="0" w:space="0" w:color="auto"/>
                <w:bottom w:val="none" w:sz="0" w:space="0" w:color="auto"/>
                <w:right w:val="none" w:sz="0" w:space="0" w:color="auto"/>
              </w:divBdr>
              <w:divsChild>
                <w:div w:id="1847161342">
                  <w:marLeft w:val="0"/>
                  <w:marRight w:val="0"/>
                  <w:marTop w:val="0"/>
                  <w:marBottom w:val="0"/>
                  <w:divBdr>
                    <w:top w:val="none" w:sz="0" w:space="0" w:color="auto"/>
                    <w:left w:val="none" w:sz="0" w:space="0" w:color="auto"/>
                    <w:bottom w:val="none" w:sz="0" w:space="0" w:color="auto"/>
                    <w:right w:val="none" w:sz="0" w:space="0" w:color="auto"/>
                  </w:divBdr>
                  <w:divsChild>
                    <w:div w:id="147987524">
                      <w:marLeft w:val="0"/>
                      <w:marRight w:val="0"/>
                      <w:marTop w:val="0"/>
                      <w:marBottom w:val="0"/>
                      <w:divBdr>
                        <w:top w:val="none" w:sz="0" w:space="0" w:color="auto"/>
                        <w:left w:val="none" w:sz="0" w:space="0" w:color="auto"/>
                        <w:bottom w:val="none" w:sz="0" w:space="0" w:color="auto"/>
                        <w:right w:val="none" w:sz="0" w:space="0" w:color="auto"/>
                      </w:divBdr>
                      <w:divsChild>
                        <w:div w:id="1362585431">
                          <w:marLeft w:val="-225"/>
                          <w:marRight w:val="-225"/>
                          <w:marTop w:val="0"/>
                          <w:marBottom w:val="0"/>
                          <w:divBdr>
                            <w:top w:val="none" w:sz="0" w:space="0" w:color="auto"/>
                            <w:left w:val="none" w:sz="0" w:space="0" w:color="auto"/>
                            <w:bottom w:val="none" w:sz="0" w:space="0" w:color="auto"/>
                            <w:right w:val="none" w:sz="0" w:space="0" w:color="auto"/>
                          </w:divBdr>
                          <w:divsChild>
                            <w:div w:id="892158899">
                              <w:marLeft w:val="0"/>
                              <w:marRight w:val="0"/>
                              <w:marTop w:val="0"/>
                              <w:marBottom w:val="0"/>
                              <w:divBdr>
                                <w:top w:val="none" w:sz="0" w:space="0" w:color="auto"/>
                                <w:left w:val="none" w:sz="0" w:space="0" w:color="auto"/>
                                <w:bottom w:val="none" w:sz="0" w:space="0" w:color="auto"/>
                                <w:right w:val="none" w:sz="0" w:space="0" w:color="auto"/>
                              </w:divBdr>
                              <w:divsChild>
                                <w:div w:id="393241738">
                                  <w:marLeft w:val="0"/>
                                  <w:marRight w:val="0"/>
                                  <w:marTop w:val="0"/>
                                  <w:marBottom w:val="0"/>
                                  <w:divBdr>
                                    <w:top w:val="none" w:sz="0" w:space="0" w:color="auto"/>
                                    <w:left w:val="none" w:sz="0" w:space="0" w:color="auto"/>
                                    <w:bottom w:val="none" w:sz="0" w:space="0" w:color="auto"/>
                                    <w:right w:val="none" w:sz="0" w:space="0" w:color="auto"/>
                                  </w:divBdr>
                                  <w:divsChild>
                                    <w:div w:id="1003824174">
                                      <w:marLeft w:val="0"/>
                                      <w:marRight w:val="0"/>
                                      <w:marTop w:val="0"/>
                                      <w:marBottom w:val="0"/>
                                      <w:divBdr>
                                        <w:top w:val="none" w:sz="0" w:space="0" w:color="auto"/>
                                        <w:left w:val="none" w:sz="0" w:space="0" w:color="auto"/>
                                        <w:bottom w:val="none" w:sz="0" w:space="0" w:color="auto"/>
                                        <w:right w:val="none" w:sz="0" w:space="0" w:color="auto"/>
                                      </w:divBdr>
                                      <w:divsChild>
                                        <w:div w:id="574167006">
                                          <w:marLeft w:val="0"/>
                                          <w:marRight w:val="0"/>
                                          <w:marTop w:val="0"/>
                                          <w:marBottom w:val="0"/>
                                          <w:divBdr>
                                            <w:top w:val="none" w:sz="0" w:space="0" w:color="auto"/>
                                            <w:left w:val="none" w:sz="0" w:space="0" w:color="auto"/>
                                            <w:bottom w:val="none" w:sz="0" w:space="0" w:color="auto"/>
                                            <w:right w:val="none" w:sz="0" w:space="0" w:color="auto"/>
                                          </w:divBdr>
                                          <w:divsChild>
                                            <w:div w:id="1006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7F811-9F25-DF40-88BD-A551FBE3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10</cp:revision>
  <cp:lastPrinted>2017-11-30T23:04:00Z</cp:lastPrinted>
  <dcterms:created xsi:type="dcterms:W3CDTF">2018-09-15T07:33:00Z</dcterms:created>
  <dcterms:modified xsi:type="dcterms:W3CDTF">2018-09-18T22:41:00Z</dcterms:modified>
</cp:coreProperties>
</file>