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CC28" w14:textId="6DF47C37" w:rsidR="00D13A73" w:rsidRPr="00D13A73" w:rsidRDefault="004C32A4" w:rsidP="00432C14">
      <w:pPr>
        <w:ind w:right="-22"/>
        <w:rPr>
          <w:rFonts w:ascii="Arial" w:hAnsi="Arial" w:cs="Arial"/>
          <w:b/>
          <w:bCs/>
          <w:color w:val="002060"/>
          <w:sz w:val="72"/>
          <w:szCs w:val="72"/>
        </w:rPr>
      </w:pPr>
      <w:r>
        <w:rPr>
          <w:rFonts w:ascii="Arial" w:hAnsi="Arial" w:cs="Arial"/>
          <w:b/>
          <w:bCs/>
          <w:color w:val="002060"/>
          <w:sz w:val="72"/>
          <w:szCs w:val="72"/>
        </w:rPr>
        <w:t>Director of Clinical Services</w:t>
      </w:r>
    </w:p>
    <w:p w14:paraId="0CD3D474" w14:textId="36992A5A" w:rsidR="00D13A73" w:rsidRPr="00D13A73" w:rsidRDefault="0082778D" w:rsidP="00D13A73">
      <w:pPr>
        <w:rPr>
          <w:rFonts w:ascii="Arial" w:hAnsi="Arial" w:cs="Arial"/>
          <w:color w:val="002060"/>
          <w:sz w:val="52"/>
          <w:szCs w:val="52"/>
        </w:rPr>
      </w:pPr>
      <w:r>
        <w:rPr>
          <w:rFonts w:ascii="Arial" w:hAnsi="Arial" w:cs="Arial"/>
          <w:color w:val="002060"/>
          <w:sz w:val="52"/>
          <w:szCs w:val="52"/>
        </w:rPr>
        <w:t>Beaufort &amp; Skipton</w:t>
      </w:r>
      <w:r w:rsidR="00CC0772">
        <w:rPr>
          <w:rFonts w:ascii="Arial" w:hAnsi="Arial" w:cs="Arial"/>
          <w:color w:val="002060"/>
          <w:sz w:val="52"/>
          <w:szCs w:val="52"/>
        </w:rPr>
        <w:t xml:space="preserve"> Health</w:t>
      </w:r>
      <w:r>
        <w:rPr>
          <w:rFonts w:ascii="Arial" w:hAnsi="Arial" w:cs="Arial"/>
          <w:color w:val="002060"/>
          <w:sz w:val="52"/>
          <w:szCs w:val="52"/>
        </w:rPr>
        <w:t xml:space="preserve"> Service</w:t>
      </w:r>
    </w:p>
    <w:p w14:paraId="358A2947" w14:textId="77777777" w:rsidR="00D13A73" w:rsidRPr="001D49B3" w:rsidRDefault="00D13A73" w:rsidP="00D13A73">
      <w:pPr>
        <w:rPr>
          <w:rFonts w:ascii="Arial" w:hAnsi="Arial"/>
          <w:b/>
          <w:color w:val="002060"/>
          <w:sz w:val="16"/>
          <w:szCs w:val="16"/>
        </w:rPr>
      </w:pPr>
    </w:p>
    <w:p w14:paraId="37FCABC5" w14:textId="15FFEAAF" w:rsidR="001D49B3" w:rsidRPr="001D49B3" w:rsidRDefault="001D49B3" w:rsidP="001D49B3">
      <w:pPr>
        <w:pStyle w:val="ListParagraph"/>
        <w:numPr>
          <w:ilvl w:val="0"/>
          <w:numId w:val="7"/>
        </w:numPr>
        <w:spacing w:after="0"/>
        <w:ind w:left="426" w:hanging="284"/>
        <w:rPr>
          <w:rFonts w:ascii="Arial" w:hAnsi="Arial" w:cs="Arial"/>
          <w:b/>
          <w:bCs/>
          <w:color w:val="002060"/>
          <w:lang w:eastAsia="en-AU"/>
        </w:rPr>
      </w:pPr>
      <w:r w:rsidRPr="001D49B3">
        <w:rPr>
          <w:rFonts w:ascii="Arial" w:hAnsi="Arial" w:cs="Arial"/>
          <w:b/>
          <w:bCs/>
          <w:color w:val="002060"/>
          <w:lang w:eastAsia="en-AU"/>
        </w:rPr>
        <w:t>Multi-campus health service</w:t>
      </w:r>
    </w:p>
    <w:p w14:paraId="0057D8EF" w14:textId="7E593689" w:rsidR="0082778D" w:rsidRPr="001D49B3" w:rsidRDefault="001D49B3" w:rsidP="001D49B3">
      <w:pPr>
        <w:pStyle w:val="ListParagraph"/>
        <w:numPr>
          <w:ilvl w:val="0"/>
          <w:numId w:val="7"/>
        </w:numPr>
        <w:spacing w:after="0"/>
        <w:ind w:left="426" w:hanging="284"/>
        <w:rPr>
          <w:rFonts w:ascii="Arial" w:hAnsi="Arial" w:cs="Arial"/>
          <w:b/>
          <w:bCs/>
          <w:color w:val="002060"/>
          <w:lang w:eastAsia="en-AU"/>
        </w:rPr>
      </w:pPr>
      <w:r w:rsidRPr="001D49B3">
        <w:rPr>
          <w:rFonts w:ascii="Arial" w:hAnsi="Arial" w:cs="Arial"/>
          <w:b/>
          <w:bCs/>
          <w:color w:val="002060"/>
          <w:lang w:eastAsia="en-AU"/>
        </w:rPr>
        <w:t>Future-focused organisation</w:t>
      </w:r>
    </w:p>
    <w:p w14:paraId="30E082B4" w14:textId="30030164" w:rsidR="001D49B3" w:rsidRPr="001D49B3" w:rsidRDefault="001D49B3" w:rsidP="001D49B3">
      <w:pPr>
        <w:pStyle w:val="ListParagraph"/>
        <w:numPr>
          <w:ilvl w:val="0"/>
          <w:numId w:val="7"/>
        </w:numPr>
        <w:spacing w:after="0"/>
        <w:ind w:left="426" w:hanging="284"/>
        <w:rPr>
          <w:rFonts w:ascii="Arial" w:hAnsi="Arial" w:cs="Arial"/>
          <w:color w:val="002060"/>
          <w:lang w:eastAsia="en-AU"/>
        </w:rPr>
      </w:pPr>
      <w:r w:rsidRPr="001D49B3">
        <w:rPr>
          <w:rFonts w:ascii="Arial" w:hAnsi="Arial" w:cs="Arial"/>
          <w:b/>
          <w:bCs/>
          <w:color w:val="002060"/>
          <w:lang w:eastAsia="en-AU"/>
        </w:rPr>
        <w:t>Excellent career and lifestyle opportunity</w:t>
      </w:r>
    </w:p>
    <w:p w14:paraId="38F9A9AD" w14:textId="77777777" w:rsidR="001D49B3" w:rsidRDefault="001D49B3" w:rsidP="001D49B3">
      <w:pPr>
        <w:jc w:val="both"/>
        <w:rPr>
          <w:rFonts w:ascii="Arial" w:eastAsia="Times New Roman" w:hAnsi="Arial" w:cs="Arial"/>
          <w:sz w:val="20"/>
          <w:szCs w:val="20"/>
        </w:rPr>
      </w:pPr>
    </w:p>
    <w:p w14:paraId="2710596F" w14:textId="351F66B4" w:rsidR="00BF4E57" w:rsidRPr="00332815" w:rsidRDefault="00BF4E57" w:rsidP="00BF4E57">
      <w:pPr>
        <w:jc w:val="both"/>
        <w:rPr>
          <w:rFonts w:ascii="Arial" w:hAnsi="Arial" w:cs="Arial"/>
          <w:bCs/>
          <w:color w:val="FF0000"/>
          <w:sz w:val="21"/>
          <w:szCs w:val="21"/>
          <w:highlight w:val="yellow"/>
        </w:rPr>
      </w:pPr>
      <w:r w:rsidRPr="00332815">
        <w:rPr>
          <w:rFonts w:ascii="Arial" w:eastAsia="Times New Roman" w:hAnsi="Arial" w:cs="Arial"/>
          <w:color w:val="002060"/>
          <w:sz w:val="21"/>
          <w:szCs w:val="21"/>
        </w:rPr>
        <w:t>Formed in 1996, Beaufort and Skipton Health S</w:t>
      </w:r>
      <w:r w:rsidR="009A5014" w:rsidRPr="00332815">
        <w:rPr>
          <w:rFonts w:ascii="Arial" w:hAnsi="Arial" w:cs="Arial"/>
          <w:color w:val="002060"/>
          <w:sz w:val="21"/>
          <w:szCs w:val="21"/>
        </w:rPr>
        <w:t>ervice (B</w:t>
      </w:r>
      <w:r w:rsidRPr="00332815">
        <w:rPr>
          <w:rFonts w:ascii="Arial" w:hAnsi="Arial" w:cs="Arial"/>
          <w:color w:val="002060"/>
          <w:sz w:val="21"/>
          <w:szCs w:val="21"/>
        </w:rPr>
        <w:t xml:space="preserve">SHS) is a small rural health service providing urgent care, primary care, aged care and in patient acute services across two health service campuses in the townships of Beaufort located in the Pyrenees Shire and Skipton within the Corangamite Shire.  </w:t>
      </w:r>
      <w:r w:rsidR="009A5014" w:rsidRPr="00332815">
        <w:rPr>
          <w:rFonts w:ascii="Arial" w:hAnsi="Arial" w:cs="Arial"/>
          <w:color w:val="002060"/>
          <w:sz w:val="21"/>
          <w:szCs w:val="21"/>
        </w:rPr>
        <w:t>The mission of B</w:t>
      </w:r>
      <w:r w:rsidRPr="00332815">
        <w:rPr>
          <w:rFonts w:ascii="Arial" w:hAnsi="Arial" w:cs="Arial"/>
          <w:color w:val="002060"/>
          <w:sz w:val="21"/>
          <w:szCs w:val="21"/>
        </w:rPr>
        <w:t xml:space="preserve">SHS is to </w:t>
      </w:r>
      <w:r w:rsidRPr="00332815">
        <w:rPr>
          <w:rFonts w:ascii="Arial" w:hAnsi="Arial" w:cs="Arial"/>
          <w:bCs/>
          <w:color w:val="002060"/>
          <w:sz w:val="21"/>
          <w:szCs w:val="21"/>
        </w:rPr>
        <w:t>ensure that</w:t>
      </w:r>
      <w:r w:rsidR="006706ED" w:rsidRPr="00332815">
        <w:rPr>
          <w:rFonts w:ascii="Arial" w:hAnsi="Arial" w:cs="Arial"/>
          <w:bCs/>
          <w:color w:val="002060"/>
          <w:sz w:val="21"/>
          <w:szCs w:val="21"/>
        </w:rPr>
        <w:t>,</w:t>
      </w:r>
      <w:r w:rsidRPr="00332815">
        <w:rPr>
          <w:rFonts w:ascii="Arial" w:hAnsi="Arial" w:cs="Arial"/>
          <w:bCs/>
          <w:color w:val="002060"/>
          <w:sz w:val="21"/>
          <w:szCs w:val="21"/>
        </w:rPr>
        <w:t xml:space="preserve"> all people can access appropriate timely care in their community </w:t>
      </w:r>
      <w:r w:rsidR="006706ED" w:rsidRPr="00332815">
        <w:rPr>
          <w:rFonts w:ascii="Arial" w:hAnsi="Arial" w:cs="Arial"/>
          <w:bCs/>
          <w:color w:val="002060"/>
          <w:sz w:val="21"/>
          <w:szCs w:val="21"/>
        </w:rPr>
        <w:t>by providing quality, safe connected and personal care close to home.</w:t>
      </w:r>
      <w:r w:rsidRPr="00332815">
        <w:rPr>
          <w:rFonts w:ascii="Arial" w:hAnsi="Arial" w:cs="Arial"/>
          <w:color w:val="002060"/>
          <w:sz w:val="21"/>
          <w:szCs w:val="21"/>
        </w:rPr>
        <w:t xml:space="preserve">  </w:t>
      </w:r>
      <w:r w:rsidRPr="00332815">
        <w:rPr>
          <w:rFonts w:ascii="Arial" w:eastAsia="Calibri" w:hAnsi="Arial" w:cs="Arial"/>
          <w:color w:val="002060"/>
          <w:sz w:val="21"/>
          <w:szCs w:val="21"/>
          <w:lang w:eastAsia="en-US"/>
        </w:rPr>
        <w:t>In addition to its acute</w:t>
      </w:r>
      <w:r w:rsidRPr="00332815">
        <w:rPr>
          <w:rFonts w:ascii="Arial" w:eastAsia="Calibri" w:hAnsi="Arial" w:cs="Arial"/>
          <w:color w:val="002060"/>
          <w:sz w:val="21"/>
          <w:szCs w:val="21"/>
        </w:rPr>
        <w:t xml:space="preserve"> and aged care</w:t>
      </w:r>
      <w:r w:rsidR="009A5014" w:rsidRPr="00332815">
        <w:rPr>
          <w:rFonts w:ascii="Arial" w:eastAsia="Calibri" w:hAnsi="Arial" w:cs="Arial"/>
          <w:color w:val="002060"/>
          <w:sz w:val="21"/>
          <w:szCs w:val="21"/>
          <w:lang w:eastAsia="en-US"/>
        </w:rPr>
        <w:t xml:space="preserve"> bed-based services, B</w:t>
      </w:r>
      <w:r w:rsidRPr="00332815">
        <w:rPr>
          <w:rFonts w:ascii="Arial" w:eastAsia="Calibri" w:hAnsi="Arial" w:cs="Arial"/>
          <w:color w:val="002060"/>
          <w:sz w:val="21"/>
          <w:szCs w:val="21"/>
          <w:lang w:eastAsia="en-US"/>
        </w:rPr>
        <w:t>SHS operates two Medical Clinics, provi</w:t>
      </w:r>
      <w:r w:rsidRPr="00332815">
        <w:rPr>
          <w:rFonts w:ascii="Arial" w:eastAsia="Calibri" w:hAnsi="Arial" w:cs="Arial"/>
          <w:color w:val="002060"/>
          <w:sz w:val="21"/>
          <w:szCs w:val="21"/>
        </w:rPr>
        <w:t>des limited urgent care</w:t>
      </w:r>
      <w:r w:rsidRPr="00332815">
        <w:rPr>
          <w:rFonts w:ascii="Arial" w:eastAsia="Calibri" w:hAnsi="Arial" w:cs="Arial"/>
          <w:color w:val="002060"/>
          <w:sz w:val="21"/>
          <w:szCs w:val="21"/>
          <w:lang w:eastAsia="en-US"/>
        </w:rPr>
        <w:t xml:space="preserve"> services, community health &amp; home based services including district nursing, bed based respite, day centre, day respite programs, men’s groups, counselling, social worker, dietitian, community health nurse, meals on wheels, community transport, health promotion and a fully range of allied health services.</w:t>
      </w:r>
    </w:p>
    <w:p w14:paraId="43C64159" w14:textId="77777777" w:rsidR="008A69ED" w:rsidRPr="00332815" w:rsidRDefault="008A69ED" w:rsidP="008A69ED">
      <w:pPr>
        <w:rPr>
          <w:rFonts w:ascii="Arial" w:hAnsi="Arial" w:cs="Arial"/>
          <w:sz w:val="21"/>
          <w:szCs w:val="21"/>
        </w:rPr>
      </w:pPr>
    </w:p>
    <w:p w14:paraId="52C5CFAB" w14:textId="2FAA72DF" w:rsidR="008A69ED" w:rsidRPr="00332815" w:rsidRDefault="007E5474" w:rsidP="007E5474">
      <w:pPr>
        <w:spacing w:after="120"/>
        <w:jc w:val="both"/>
        <w:rPr>
          <w:rFonts w:ascii="Arial" w:eastAsia="Calibri" w:hAnsi="Arial" w:cs="Arial"/>
          <w:color w:val="002060"/>
          <w:sz w:val="21"/>
          <w:szCs w:val="21"/>
        </w:rPr>
      </w:pPr>
      <w:r w:rsidRPr="00332815">
        <w:rPr>
          <w:rFonts w:ascii="Arial" w:eastAsia="Calibri" w:hAnsi="Arial" w:cs="Arial"/>
          <w:color w:val="002060"/>
          <w:sz w:val="21"/>
          <w:szCs w:val="21"/>
        </w:rPr>
        <w:t>The Director of Clinical Services is a Registered Nurse that holds an executive position that is responsible for the professional and strategic leadership and oversight of the operations of the clinical services at Beaufort and Skipton Health Service.  The programs of health promotion and infection control are part of the role’s responsibilities.</w:t>
      </w:r>
      <w:r w:rsidRPr="00332815">
        <w:rPr>
          <w:rFonts w:ascii="Arial" w:eastAsia="Calibri" w:hAnsi="Arial" w:cs="Arial"/>
          <w:color w:val="002060"/>
          <w:sz w:val="21"/>
          <w:szCs w:val="21"/>
        </w:rPr>
        <w:t xml:space="preserve">  Reporting to t</w:t>
      </w:r>
      <w:r w:rsidRPr="00332815">
        <w:rPr>
          <w:rFonts w:ascii="Arial" w:eastAsia="Calibri" w:hAnsi="Arial" w:cs="Arial"/>
          <w:color w:val="002060"/>
          <w:sz w:val="21"/>
          <w:szCs w:val="21"/>
        </w:rPr>
        <w:t xml:space="preserve">he </w:t>
      </w:r>
      <w:r w:rsidRPr="00332815">
        <w:rPr>
          <w:rFonts w:ascii="Arial" w:eastAsia="Calibri" w:hAnsi="Arial" w:cs="Arial"/>
          <w:color w:val="002060"/>
          <w:sz w:val="21"/>
          <w:szCs w:val="21"/>
        </w:rPr>
        <w:t>CEO, you will be responsible</w:t>
      </w:r>
      <w:r w:rsidRPr="00332815">
        <w:rPr>
          <w:rFonts w:ascii="Arial" w:eastAsia="Calibri" w:hAnsi="Arial" w:cs="Arial"/>
          <w:color w:val="002060"/>
          <w:sz w:val="21"/>
          <w:szCs w:val="21"/>
        </w:rPr>
        <w:t xml:space="preserve"> for the clinical leadership of all nursing, allied health, personal care workers, Transition Care program staff, district nursing and lifestyle staff.  The role is responsible for human and financial resources and operational management of the acute ward, urgent care centre, aged care facilities, allied health programs, transition care program and district nursing.  </w:t>
      </w:r>
    </w:p>
    <w:p w14:paraId="54F55256" w14:textId="77777777" w:rsidR="007E5474" w:rsidRPr="00332815" w:rsidRDefault="007E5474" w:rsidP="007E5474">
      <w:pPr>
        <w:ind w:right="34"/>
        <w:jc w:val="both"/>
        <w:rPr>
          <w:rFonts w:ascii="Arial" w:hAnsi="Arial" w:cs="Arial"/>
          <w:color w:val="002060"/>
          <w:sz w:val="21"/>
          <w:szCs w:val="21"/>
          <w:lang w:val="en" w:eastAsia="en-AU"/>
        </w:rPr>
      </w:pPr>
    </w:p>
    <w:p w14:paraId="101EB1AD" w14:textId="4E3501AB" w:rsidR="007E5474" w:rsidRPr="00332815" w:rsidRDefault="00332815" w:rsidP="007E5474">
      <w:pPr>
        <w:ind w:right="34"/>
        <w:jc w:val="both"/>
        <w:rPr>
          <w:rFonts w:ascii="Arial" w:hAnsi="Arial" w:cs="Arial"/>
          <w:color w:val="002060"/>
          <w:sz w:val="21"/>
          <w:szCs w:val="21"/>
        </w:rPr>
      </w:pPr>
      <w:r w:rsidRPr="00332815">
        <w:rPr>
          <w:rFonts w:ascii="Arial" w:hAnsi="Arial" w:cs="Arial"/>
          <w:color w:val="002060"/>
          <w:sz w:val="21"/>
          <w:szCs w:val="21"/>
          <w:lang w:val="en" w:eastAsia="en-AU"/>
        </w:rPr>
        <w:t>To be considered for this outstanding opportunity</w:t>
      </w:r>
      <w:r w:rsidR="007E5474" w:rsidRPr="00332815">
        <w:rPr>
          <w:rFonts w:ascii="Arial" w:hAnsi="Arial" w:cs="Arial"/>
          <w:color w:val="002060"/>
          <w:sz w:val="21"/>
          <w:szCs w:val="21"/>
          <w:lang w:val="en" w:eastAsia="en-AU"/>
        </w:rPr>
        <w:t xml:space="preserve"> you will hold </w:t>
      </w:r>
      <w:r w:rsidR="007E5474" w:rsidRPr="00332815">
        <w:rPr>
          <w:rFonts w:ascii="Arial" w:hAnsi="Arial" w:cs="Arial"/>
          <w:color w:val="002060"/>
          <w:sz w:val="21"/>
          <w:szCs w:val="21"/>
        </w:rPr>
        <w:t>current Australian Health Practitioner Regulation Agency (AHPRA) registration</w:t>
      </w:r>
      <w:r w:rsidR="007E5474" w:rsidRPr="00332815">
        <w:rPr>
          <w:rFonts w:ascii="Arial" w:hAnsi="Arial" w:cs="Arial"/>
          <w:color w:val="002060"/>
          <w:sz w:val="21"/>
          <w:szCs w:val="21"/>
        </w:rPr>
        <w:t>; h</w:t>
      </w:r>
      <w:r w:rsidR="007E5474" w:rsidRPr="00332815">
        <w:rPr>
          <w:rFonts w:ascii="Arial" w:hAnsi="Arial" w:cs="Arial"/>
          <w:color w:val="002060"/>
          <w:sz w:val="21"/>
          <w:szCs w:val="21"/>
        </w:rPr>
        <w:t>old a post graduate qualification in Health Management</w:t>
      </w:r>
      <w:r w:rsidR="007E5474" w:rsidRPr="00332815">
        <w:rPr>
          <w:rFonts w:ascii="Arial" w:hAnsi="Arial" w:cs="Arial"/>
          <w:color w:val="002060"/>
          <w:sz w:val="21"/>
          <w:szCs w:val="21"/>
        </w:rPr>
        <w:t>;</w:t>
      </w:r>
      <w:r w:rsidR="007E5474" w:rsidRPr="00332815">
        <w:rPr>
          <w:rFonts w:ascii="Arial" w:hAnsi="Arial" w:cs="Arial"/>
          <w:color w:val="002060"/>
          <w:sz w:val="21"/>
          <w:szCs w:val="21"/>
        </w:rPr>
        <w:t xml:space="preserve"> or experience in </w:t>
      </w:r>
      <w:r w:rsidR="007E5474" w:rsidRPr="00332815">
        <w:rPr>
          <w:rFonts w:ascii="Arial" w:hAnsi="Arial" w:cs="Arial"/>
          <w:color w:val="002060"/>
          <w:sz w:val="21"/>
          <w:szCs w:val="21"/>
        </w:rPr>
        <w:t xml:space="preserve">a </w:t>
      </w:r>
      <w:r w:rsidR="007E5474" w:rsidRPr="00332815">
        <w:rPr>
          <w:rFonts w:ascii="Arial" w:hAnsi="Arial" w:cs="Arial"/>
          <w:color w:val="002060"/>
          <w:sz w:val="21"/>
          <w:szCs w:val="21"/>
        </w:rPr>
        <w:t>relevant nursing or management field</w:t>
      </w:r>
      <w:r w:rsidR="007E5474" w:rsidRPr="00332815">
        <w:rPr>
          <w:rFonts w:ascii="Arial" w:hAnsi="Arial" w:cs="Arial"/>
          <w:color w:val="002060"/>
          <w:sz w:val="21"/>
          <w:szCs w:val="21"/>
        </w:rPr>
        <w:t xml:space="preserve">.  Applications will be required to demonstrate </w:t>
      </w:r>
      <w:r w:rsidR="007E5474" w:rsidRPr="00332815">
        <w:rPr>
          <w:rFonts w:ascii="Arial" w:eastAsia="Times New Roman" w:hAnsi="Arial" w:cs="Arial"/>
          <w:color w:val="002060"/>
          <w:sz w:val="21"/>
          <w:szCs w:val="21"/>
          <w:lang w:val="en-US" w:eastAsia="en-AU"/>
        </w:rPr>
        <w:t>nursing management experience at a senior level</w:t>
      </w:r>
      <w:r w:rsidR="007E5474" w:rsidRPr="00332815">
        <w:rPr>
          <w:rFonts w:ascii="Arial" w:eastAsia="Times New Roman" w:hAnsi="Arial" w:cs="Arial"/>
          <w:color w:val="002060"/>
          <w:sz w:val="21"/>
          <w:szCs w:val="21"/>
          <w:lang w:val="en-US" w:eastAsia="en-AU"/>
        </w:rPr>
        <w:t xml:space="preserve"> and have a comprehensive</w:t>
      </w:r>
      <w:r w:rsidR="007E5474" w:rsidRPr="00332815">
        <w:rPr>
          <w:rFonts w:ascii="Arial" w:hAnsi="Arial" w:cs="Arial"/>
          <w:color w:val="002060"/>
          <w:sz w:val="21"/>
          <w:szCs w:val="21"/>
        </w:rPr>
        <w:t xml:space="preserve"> understanding of rural health service systems including clinical governance, funding models and accreditation processes for aged care, acute, primary and community care.</w:t>
      </w:r>
    </w:p>
    <w:p w14:paraId="22B7933B" w14:textId="77777777" w:rsidR="001D49B3" w:rsidRPr="00332815" w:rsidRDefault="001D49B3" w:rsidP="0082778D">
      <w:pPr>
        <w:autoSpaceDE w:val="0"/>
        <w:autoSpaceDN w:val="0"/>
        <w:adjustRightInd w:val="0"/>
        <w:rPr>
          <w:rFonts w:ascii="Arial" w:eastAsia="Arial Unicode MS" w:hAnsi="Arial" w:cs="Arial"/>
          <w:sz w:val="21"/>
          <w:szCs w:val="21"/>
          <w:lang w:val="en" w:eastAsia="en-AU"/>
        </w:rPr>
      </w:pPr>
    </w:p>
    <w:p w14:paraId="1B92A489" w14:textId="77777777" w:rsidR="001D49B3" w:rsidRPr="00332815" w:rsidRDefault="001D49B3" w:rsidP="001D49B3">
      <w:pPr>
        <w:jc w:val="both"/>
        <w:rPr>
          <w:rFonts w:ascii="Arial" w:hAnsi="Arial" w:cs="Arial"/>
          <w:color w:val="002060"/>
          <w:sz w:val="21"/>
          <w:szCs w:val="21"/>
        </w:rPr>
      </w:pPr>
      <w:r w:rsidRPr="00332815">
        <w:rPr>
          <w:rFonts w:ascii="Arial" w:hAnsi="Arial" w:cs="Arial"/>
          <w:color w:val="002060"/>
          <w:sz w:val="21"/>
          <w:szCs w:val="21"/>
        </w:rPr>
        <w:t>An attractive remuneration package will be negotiated to secure the highest calibre candidate for this key appointment.  Full details are available on our web site:</w:t>
      </w:r>
    </w:p>
    <w:p w14:paraId="63BECFD8" w14:textId="77777777" w:rsidR="001D49B3" w:rsidRPr="00BF4E57" w:rsidRDefault="001D49B3" w:rsidP="001D49B3">
      <w:pPr>
        <w:jc w:val="center"/>
        <w:rPr>
          <w:rFonts w:ascii="Arial" w:hAnsi="Arial" w:cs="Arial"/>
          <w:b/>
          <w:sz w:val="21"/>
          <w:szCs w:val="21"/>
        </w:rPr>
      </w:pPr>
    </w:p>
    <w:p w14:paraId="2A387487" w14:textId="77777777" w:rsidR="001D49B3" w:rsidRPr="00BF4E57" w:rsidRDefault="0073426F" w:rsidP="001D49B3">
      <w:pPr>
        <w:jc w:val="center"/>
        <w:rPr>
          <w:rFonts w:ascii="Arial" w:hAnsi="Arial" w:cs="Arial"/>
          <w:b/>
          <w:sz w:val="21"/>
          <w:szCs w:val="21"/>
        </w:rPr>
      </w:pPr>
      <w:hyperlink r:id="rId8" w:history="1">
        <w:r w:rsidR="001D49B3" w:rsidRPr="00BF4E57">
          <w:rPr>
            <w:rStyle w:val="Hyperlink"/>
            <w:rFonts w:ascii="Arial" w:hAnsi="Arial" w:cs="Arial"/>
            <w:b/>
            <w:sz w:val="21"/>
            <w:szCs w:val="21"/>
          </w:rPr>
          <w:t>www.hrsa.com.au</w:t>
        </w:r>
      </w:hyperlink>
    </w:p>
    <w:p w14:paraId="52DB1777" w14:textId="77777777" w:rsidR="001D49B3" w:rsidRPr="00BF4E57" w:rsidRDefault="001D49B3" w:rsidP="001D49B3">
      <w:pPr>
        <w:jc w:val="center"/>
        <w:rPr>
          <w:rFonts w:ascii="Arial" w:hAnsi="Arial" w:cs="Arial"/>
          <w:sz w:val="21"/>
          <w:szCs w:val="21"/>
        </w:rPr>
      </w:pPr>
    </w:p>
    <w:p w14:paraId="7797F4AE" w14:textId="39F57747" w:rsidR="001D49B3" w:rsidRPr="00BF4E57" w:rsidRDefault="0098572C" w:rsidP="001D49B3">
      <w:pPr>
        <w:rPr>
          <w:rFonts w:ascii="Arial" w:hAnsi="Arial" w:cs="Arial"/>
          <w:sz w:val="21"/>
          <w:szCs w:val="21"/>
        </w:rPr>
      </w:pPr>
      <w:r>
        <w:rPr>
          <w:rFonts w:ascii="Arial" w:hAnsi="Arial" w:cs="Arial"/>
          <w:color w:val="002060"/>
          <w:sz w:val="21"/>
          <w:szCs w:val="21"/>
        </w:rPr>
        <w:t>or contact Jo Lowday on: 0400 158 155</w:t>
      </w:r>
      <w:bookmarkStart w:id="0" w:name="_GoBack"/>
      <w:bookmarkEnd w:id="0"/>
      <w:r w:rsidR="001D49B3" w:rsidRPr="00BF4E57">
        <w:rPr>
          <w:rFonts w:ascii="Arial" w:hAnsi="Arial" w:cs="Arial"/>
          <w:color w:val="002060"/>
          <w:sz w:val="21"/>
          <w:szCs w:val="21"/>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hyperlink r:id="rId9" w:history="1">
        <w:r w:rsidR="001D49B3" w:rsidRPr="00BF4E57">
          <w:rPr>
            <w:rStyle w:val="Hyperlink"/>
            <w:rFonts w:ascii="Arial" w:hAnsi="Arial" w:cs="Arial"/>
            <w:sz w:val="21"/>
            <w:szCs w:val="21"/>
          </w:rPr>
          <w:t>hrsa@hrsa.com.au</w:t>
        </w:r>
      </w:hyperlink>
    </w:p>
    <w:p w14:paraId="2A3976A3" w14:textId="77777777" w:rsidR="001D49B3" w:rsidRDefault="001D49B3" w:rsidP="00CC0772">
      <w:pPr>
        <w:jc w:val="center"/>
        <w:rPr>
          <w:rFonts w:ascii="Arial" w:hAnsi="Arial" w:cs="Arial"/>
          <w:b/>
          <w:color w:val="002060"/>
        </w:rPr>
      </w:pPr>
    </w:p>
    <w:p w14:paraId="377E201E" w14:textId="77E96C8B" w:rsidR="00CC0772" w:rsidRPr="00CC0772" w:rsidRDefault="00F1377C" w:rsidP="00CC0772">
      <w:pPr>
        <w:jc w:val="center"/>
        <w:rPr>
          <w:rFonts w:ascii="Arial" w:hAnsi="Arial" w:cs="Arial"/>
          <w:b/>
          <w:color w:val="002060"/>
        </w:rPr>
      </w:pPr>
      <w:r>
        <w:rPr>
          <w:rFonts w:ascii="Arial" w:hAnsi="Arial" w:cs="Arial"/>
          <w:b/>
          <w:color w:val="002060"/>
        </w:rPr>
        <w:t>Applications close 6 May 2019</w:t>
      </w:r>
    </w:p>
    <w:p w14:paraId="4C0B05E7" w14:textId="6F80B5EF" w:rsidR="006C21CA" w:rsidRPr="002E34D9" w:rsidRDefault="003A7D46" w:rsidP="002E34D9">
      <w:pPr>
        <w:jc w:val="center"/>
        <w:rPr>
          <w:rFonts w:ascii="Arial" w:hAnsi="Arial" w:cs="Arial"/>
          <w:b/>
        </w:rPr>
      </w:pPr>
      <w:r>
        <w:rPr>
          <w:noProof/>
          <w:lang w:val="en-AU" w:eastAsia="en-AU"/>
        </w:rPr>
        <w:drawing>
          <wp:anchor distT="0" distB="0" distL="0" distR="0" simplePos="0" relativeHeight="251659264" behindDoc="1" locked="1" layoutInCell="1" allowOverlap="1" wp14:anchorId="5DEE4E73" wp14:editId="1A448252">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10">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RPr="002E34D9" w:rsidSect="00432C14">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C723" w14:textId="77777777" w:rsidR="0073426F" w:rsidRDefault="0073426F" w:rsidP="00D13A73">
      <w:r>
        <w:separator/>
      </w:r>
    </w:p>
  </w:endnote>
  <w:endnote w:type="continuationSeparator" w:id="0">
    <w:p w14:paraId="05C0896C" w14:textId="77777777" w:rsidR="0073426F" w:rsidRDefault="0073426F"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C180"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170BEA92" wp14:editId="3F32A713">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532E" w14:textId="77777777" w:rsidR="0073426F" w:rsidRDefault="0073426F" w:rsidP="00D13A73">
      <w:r>
        <w:separator/>
      </w:r>
    </w:p>
  </w:footnote>
  <w:footnote w:type="continuationSeparator" w:id="0">
    <w:p w14:paraId="31CAB61D" w14:textId="77777777" w:rsidR="0073426F" w:rsidRDefault="0073426F" w:rsidP="00D1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A9A0860"/>
    <w:multiLevelType w:val="hybridMultilevel"/>
    <w:tmpl w:val="829E5EA2"/>
    <w:lvl w:ilvl="0" w:tplc="AA9C9C44">
      <w:start w:val="1"/>
      <w:numFmt w:val="decimal"/>
      <w:lvlText w:val="%1."/>
      <w:lvlJc w:val="left"/>
      <w:pPr>
        <w:ind w:left="720" w:hanging="360"/>
      </w:pPr>
      <w:rPr>
        <w:rFonts w:ascii="Calibr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AF19B0"/>
    <w:multiLevelType w:val="hybridMultilevel"/>
    <w:tmpl w:val="0842282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nsid w:val="3F8D4B19"/>
    <w:multiLevelType w:val="hybridMultilevel"/>
    <w:tmpl w:val="8584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6634A67"/>
    <w:multiLevelType w:val="hybridMultilevel"/>
    <w:tmpl w:val="29A2A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804DD0"/>
    <w:multiLevelType w:val="hybridMultilevel"/>
    <w:tmpl w:val="D4041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1BC1553"/>
    <w:multiLevelType w:val="hybridMultilevel"/>
    <w:tmpl w:val="872053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9"/>
  </w:num>
  <w:num w:numId="7">
    <w:abstractNumId w:val="4"/>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46"/>
    <w:rsid w:val="000A5D6D"/>
    <w:rsid w:val="000B03A0"/>
    <w:rsid w:val="001033F0"/>
    <w:rsid w:val="001D49B3"/>
    <w:rsid w:val="001F44F7"/>
    <w:rsid w:val="00283081"/>
    <w:rsid w:val="002844AF"/>
    <w:rsid w:val="002E34D9"/>
    <w:rsid w:val="00332815"/>
    <w:rsid w:val="00357FE5"/>
    <w:rsid w:val="00391D92"/>
    <w:rsid w:val="003A7D46"/>
    <w:rsid w:val="003D50F9"/>
    <w:rsid w:val="003F613F"/>
    <w:rsid w:val="00432C14"/>
    <w:rsid w:val="004547E9"/>
    <w:rsid w:val="004C32A4"/>
    <w:rsid w:val="00513549"/>
    <w:rsid w:val="006504E2"/>
    <w:rsid w:val="006706ED"/>
    <w:rsid w:val="006B1BFE"/>
    <w:rsid w:val="007260A8"/>
    <w:rsid w:val="0073426F"/>
    <w:rsid w:val="007E5474"/>
    <w:rsid w:val="0082778D"/>
    <w:rsid w:val="00867884"/>
    <w:rsid w:val="008953F6"/>
    <w:rsid w:val="00897F42"/>
    <w:rsid w:val="008A69ED"/>
    <w:rsid w:val="008D6FF4"/>
    <w:rsid w:val="008F6FEB"/>
    <w:rsid w:val="00924740"/>
    <w:rsid w:val="0098572C"/>
    <w:rsid w:val="009A2C12"/>
    <w:rsid w:val="009A5014"/>
    <w:rsid w:val="00A410CF"/>
    <w:rsid w:val="00AB5BC5"/>
    <w:rsid w:val="00AF2FFB"/>
    <w:rsid w:val="00B66CBD"/>
    <w:rsid w:val="00B71C5E"/>
    <w:rsid w:val="00BD6620"/>
    <w:rsid w:val="00BE1F71"/>
    <w:rsid w:val="00BF4E57"/>
    <w:rsid w:val="00CC0772"/>
    <w:rsid w:val="00CE03F7"/>
    <w:rsid w:val="00D13A73"/>
    <w:rsid w:val="00D3341E"/>
    <w:rsid w:val="00E14118"/>
    <w:rsid w:val="00E26D5D"/>
    <w:rsid w:val="00F1377C"/>
    <w:rsid w:val="00F36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customStyle="1" w:styleId="Default">
    <w:name w:val="Default"/>
    <w:rsid w:val="00CC077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customStyle="1" w:styleId="Default">
    <w:name w:val="Default"/>
    <w:rsid w:val="00CC07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4867">
      <w:bodyDiv w:val="1"/>
      <w:marLeft w:val="0"/>
      <w:marRight w:val="0"/>
      <w:marTop w:val="0"/>
      <w:marBottom w:val="0"/>
      <w:divBdr>
        <w:top w:val="none" w:sz="0" w:space="0" w:color="auto"/>
        <w:left w:val="none" w:sz="0" w:space="0" w:color="auto"/>
        <w:bottom w:val="none" w:sz="0" w:space="0" w:color="auto"/>
        <w:right w:val="none" w:sz="0" w:space="0" w:color="auto"/>
      </w:divBdr>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2018-10-31T22:12:00Z</cp:lastPrinted>
  <dcterms:created xsi:type="dcterms:W3CDTF">2019-04-06T05:25:00Z</dcterms:created>
  <dcterms:modified xsi:type="dcterms:W3CDTF">2019-04-08T05:56:00Z</dcterms:modified>
</cp:coreProperties>
</file>