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E" w:rsidRPr="007D0E40" w:rsidRDefault="002E7BFE" w:rsidP="00670AD9">
      <w:pPr>
        <w:tabs>
          <w:tab w:val="left" w:pos="0"/>
        </w:tabs>
        <w:rPr>
          <w:rFonts w:ascii="Microsoft Sans Serif" w:hAnsi="Microsoft Sans Serif" w:cs="Microsoft Sans Serif"/>
          <w:b/>
          <w:sz w:val="18"/>
          <w:szCs w:val="18"/>
          <w:u w:val="singl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027B86" w:rsidRPr="007D0E40" w:rsidTr="006618C7">
        <w:trPr>
          <w:trHeight w:val="43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027B86" w:rsidRPr="007D0E40" w:rsidRDefault="00027B86" w:rsidP="006618C7">
            <w:pPr>
              <w:pStyle w:val="BodyText"/>
              <w:jc w:val="center"/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  <w:t>POSITION DESCRIPTION</w:t>
            </w:r>
          </w:p>
        </w:tc>
      </w:tr>
    </w:tbl>
    <w:p w:rsidR="00027B86" w:rsidRPr="007D0E40" w:rsidRDefault="00027B86" w:rsidP="00C76010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62"/>
      </w:tblGrid>
      <w:tr w:rsidR="008A11B9" w:rsidRPr="007D0E40" w:rsidTr="00C12DD1">
        <w:trPr>
          <w:trHeight w:val="227"/>
        </w:trPr>
        <w:tc>
          <w:tcPr>
            <w:tcW w:w="3652" w:type="dxa"/>
          </w:tcPr>
          <w:p w:rsidR="008A11B9" w:rsidRPr="007D0E40" w:rsidRDefault="008F2C5D" w:rsidP="006618C7">
            <w:pPr>
              <w:pStyle w:val="Heading4"/>
              <w:spacing w:before="0" w:after="0"/>
              <w:jc w:val="right"/>
              <w:rPr>
                <w:rFonts w:ascii="Microsoft Sans Serif" w:hAnsi="Microsoft Sans Serif" w:cs="Microsoft Sans Serif"/>
                <w:bCs w:val="0"/>
                <w:iCs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Position Title</w:t>
            </w:r>
            <w:r w:rsidR="008A11B9" w:rsidRPr="007D0E40">
              <w:rPr>
                <w:rFonts w:ascii="Microsoft Sans Serif" w:hAnsi="Microsoft Sans Serif" w:cs="Microsoft Sans Serif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5562" w:type="dxa"/>
          </w:tcPr>
          <w:p w:rsidR="008A11B9" w:rsidRPr="007D0E40" w:rsidRDefault="00DF2369" w:rsidP="007D0E40">
            <w:pPr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</w:pPr>
            <w:r w:rsidRPr="007D0E40"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  <w:t>Director of Nursing – Residential Aged Care</w:t>
            </w:r>
          </w:p>
        </w:tc>
      </w:tr>
      <w:tr w:rsidR="008A11B9" w:rsidRPr="007D0E40" w:rsidTr="00C12DD1">
        <w:trPr>
          <w:trHeight w:val="227"/>
        </w:trPr>
        <w:tc>
          <w:tcPr>
            <w:tcW w:w="3652" w:type="dxa"/>
          </w:tcPr>
          <w:p w:rsidR="008A11B9" w:rsidRPr="007D0E40" w:rsidRDefault="008A11B9" w:rsidP="006618C7">
            <w:pPr>
              <w:jc w:val="right"/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  <w:t>Commencement / Last Date Reviewed:</w:t>
            </w:r>
          </w:p>
        </w:tc>
        <w:tc>
          <w:tcPr>
            <w:tcW w:w="5562" w:type="dxa"/>
          </w:tcPr>
          <w:p w:rsidR="008A11B9" w:rsidRPr="007D0E40" w:rsidRDefault="00DF2369" w:rsidP="006A73B0">
            <w:pPr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September 2019</w:t>
            </w:r>
          </w:p>
        </w:tc>
      </w:tr>
      <w:tr w:rsidR="008A11B9" w:rsidRPr="007D0E40" w:rsidTr="00C12DD1">
        <w:trPr>
          <w:trHeight w:val="227"/>
        </w:trPr>
        <w:tc>
          <w:tcPr>
            <w:tcW w:w="3652" w:type="dxa"/>
          </w:tcPr>
          <w:p w:rsidR="008A11B9" w:rsidRPr="007D0E40" w:rsidRDefault="008A11B9" w:rsidP="006618C7">
            <w:pPr>
              <w:jc w:val="right"/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  <w:t>Reviewed By:</w:t>
            </w:r>
          </w:p>
        </w:tc>
        <w:tc>
          <w:tcPr>
            <w:tcW w:w="5562" w:type="dxa"/>
          </w:tcPr>
          <w:p w:rsidR="008A11B9" w:rsidRPr="007D0E40" w:rsidRDefault="00DF2369" w:rsidP="004A20FD">
            <w:pPr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</w:pPr>
            <w:r w:rsidRPr="007D0E40"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  <w:t>Fiona Shanks</w:t>
            </w:r>
            <w:r w:rsidR="00B237F9"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  <w:t>, Jason O’Keeffe</w:t>
            </w:r>
          </w:p>
        </w:tc>
      </w:tr>
      <w:tr w:rsidR="004A20FD" w:rsidRPr="007D0E40" w:rsidTr="00C12DD1">
        <w:trPr>
          <w:trHeight w:val="227"/>
        </w:trPr>
        <w:tc>
          <w:tcPr>
            <w:tcW w:w="3652" w:type="dxa"/>
          </w:tcPr>
          <w:p w:rsidR="004A20FD" w:rsidRPr="007D0E40" w:rsidRDefault="004A20FD" w:rsidP="006618C7">
            <w:pPr>
              <w:jc w:val="right"/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</w:pPr>
            <w:proofErr w:type="spellStart"/>
            <w:r w:rsidRPr="007D0E40"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  <w:t>EBA</w:t>
            </w:r>
            <w:proofErr w:type="spellEnd"/>
            <w:r w:rsidRPr="007D0E40">
              <w:rPr>
                <w:rFonts w:ascii="Microsoft Sans Serif" w:hAnsi="Microsoft Sans Serif" w:cs="Microsoft Sans Serif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562" w:type="dxa"/>
          </w:tcPr>
          <w:p w:rsidR="004A20FD" w:rsidRPr="007D0E40" w:rsidRDefault="00DF2369" w:rsidP="00B11CD3">
            <w:pPr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</w:pPr>
            <w:r w:rsidRPr="007D0E40">
              <w:rPr>
                <w:rFonts w:ascii="Microsoft Sans Serif" w:hAnsi="Microsoft Sans Serif" w:cs="Microsoft Sans Serif"/>
                <w:bCs/>
                <w:sz w:val="18"/>
                <w:szCs w:val="18"/>
                <w:lang w:val="en-US"/>
              </w:rPr>
              <w:t>Nursing</w:t>
            </w:r>
          </w:p>
        </w:tc>
      </w:tr>
    </w:tbl>
    <w:p w:rsidR="008A11B9" w:rsidRPr="007D0E40" w:rsidRDefault="008A11B9" w:rsidP="00670AD9">
      <w:pPr>
        <w:tabs>
          <w:tab w:val="left" w:pos="284"/>
        </w:tabs>
        <w:ind w:right="4536"/>
        <w:outlineLvl w:val="0"/>
        <w:rPr>
          <w:rFonts w:ascii="Microsoft Sans Serif" w:hAnsi="Microsoft Sans Serif" w:cs="Microsoft Sans Serif"/>
          <w:sz w:val="18"/>
          <w:szCs w:val="18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027B86" w:rsidRPr="007D0E40" w:rsidTr="006618C7">
        <w:trPr>
          <w:trHeight w:val="43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027B86" w:rsidRPr="007D0E40" w:rsidRDefault="00AE2062" w:rsidP="006618C7">
            <w:pPr>
              <w:pStyle w:val="BodyText"/>
              <w:jc w:val="center"/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  <w:t>ORGANISATIONAL STRUCTURE</w:t>
            </w:r>
          </w:p>
        </w:tc>
      </w:tr>
    </w:tbl>
    <w:p w:rsidR="00A84FCA" w:rsidRPr="007D0E40" w:rsidRDefault="00A84FCA" w:rsidP="00670A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</w:rPr>
      </w:pPr>
    </w:p>
    <w:tbl>
      <w:tblPr>
        <w:tblW w:w="91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68"/>
        <w:gridCol w:w="2693"/>
        <w:gridCol w:w="3263"/>
      </w:tblGrid>
      <w:tr w:rsidR="008F2C5D" w:rsidRPr="007D0E40" w:rsidTr="008F2C5D">
        <w:trPr>
          <w:trHeight w:val="407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F2C5D" w:rsidRPr="007D0E40" w:rsidRDefault="008F2C5D" w:rsidP="00335320">
            <w:pPr>
              <w:pStyle w:val="BodyText"/>
              <w:jc w:val="center"/>
              <w:rPr>
                <w:rFonts w:ascii="Microsoft Sans Serif" w:hAnsi="Microsoft Sans Serif" w:cs="Microsoft Sans Serif"/>
                <w:b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szCs w:val="18"/>
              </w:rPr>
              <w:t>Role / Team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C5D" w:rsidRPr="007D0E40" w:rsidRDefault="008F2C5D" w:rsidP="0033532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Area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F2C5D" w:rsidRPr="007D0E40" w:rsidRDefault="008F2C5D" w:rsidP="0033532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Direct Reports</w:t>
            </w:r>
          </w:p>
        </w:tc>
      </w:tr>
      <w:tr w:rsidR="008F2C5D" w:rsidRPr="007D0E40" w:rsidTr="008F2C5D">
        <w:trPr>
          <w:trHeight w:val="407"/>
          <w:jc w:val="center"/>
        </w:trPr>
        <w:tc>
          <w:tcPr>
            <w:tcW w:w="3168" w:type="dxa"/>
            <w:vAlign w:val="center"/>
          </w:tcPr>
          <w:p w:rsidR="008F2C5D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Nursing – Aged Care</w:t>
            </w:r>
          </w:p>
        </w:tc>
        <w:tc>
          <w:tcPr>
            <w:tcW w:w="2693" w:type="dxa"/>
            <w:vAlign w:val="center"/>
          </w:tcPr>
          <w:p w:rsidR="008F2C5D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Residential Aged Care 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Illoura</w:t>
            </w:r>
            <w:proofErr w:type="spellEnd"/>
          </w:p>
        </w:tc>
        <w:tc>
          <w:tcPr>
            <w:tcW w:w="3263" w:type="dxa"/>
            <w:vAlign w:val="center"/>
          </w:tcPr>
          <w:p w:rsidR="008F2C5D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Nurse Unit Managers</w:t>
            </w:r>
          </w:p>
          <w:p w:rsidR="00DF2369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After Hours 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ADON</w:t>
            </w:r>
            <w:proofErr w:type="spellEnd"/>
          </w:p>
          <w:p w:rsidR="00DF2369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Lifestyle Team </w:t>
            </w:r>
          </w:p>
          <w:p w:rsidR="00DF2369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Administrati</w:t>
            </w:r>
            <w:r w:rsidR="00043610" w:rsidRPr="007D0E40">
              <w:rPr>
                <w:rFonts w:ascii="Microsoft Sans Serif" w:hAnsi="Microsoft Sans Serif" w:cs="Microsoft Sans Serif"/>
                <w:sz w:val="18"/>
                <w:szCs w:val="18"/>
              </w:rPr>
              <w:t>ve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staff</w:t>
            </w:r>
          </w:p>
          <w:p w:rsidR="00DF2369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Quality </w:t>
            </w:r>
            <w:r w:rsidR="005E7D88">
              <w:rPr>
                <w:rFonts w:ascii="Microsoft Sans Serif" w:hAnsi="Microsoft Sans Serif" w:cs="Microsoft Sans Serif"/>
                <w:sz w:val="18"/>
                <w:szCs w:val="18"/>
              </w:rPr>
              <w:t>Coordinator</w:t>
            </w:r>
          </w:p>
          <w:p w:rsidR="005E7D88" w:rsidRPr="007D0E40" w:rsidRDefault="005E7D88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ACFI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Coordinator</w:t>
            </w:r>
          </w:p>
          <w:p w:rsidR="00DF2369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RSA</w:t>
            </w:r>
            <w:proofErr w:type="spellEnd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staff</w:t>
            </w:r>
          </w:p>
          <w:p w:rsidR="005E7D88" w:rsidRDefault="005E7D88" w:rsidP="005E7D8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Allied Health Staff</w:t>
            </w:r>
          </w:p>
          <w:p w:rsidR="005E7D88" w:rsidRPr="007D0E40" w:rsidRDefault="00E16EFA" w:rsidP="005E7D8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Contractors</w:t>
            </w:r>
            <w:r w:rsidR="00DF2369"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DF2369" w:rsidRPr="007D0E40" w:rsidRDefault="00DF2369" w:rsidP="0033532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F2C5D" w:rsidRPr="007D0E40" w:rsidTr="008F2C5D">
        <w:trPr>
          <w:trHeight w:val="407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8F2C5D" w:rsidRPr="007D0E40" w:rsidRDefault="008F2C5D" w:rsidP="0033532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proofErr w:type="spellStart"/>
            <w:r w:rsidRPr="007D0E4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EBA</w:t>
            </w:r>
            <w:proofErr w:type="spellEnd"/>
            <w:r w:rsidRPr="007D0E4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Classification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C5D" w:rsidRPr="007D0E40" w:rsidRDefault="008F2C5D" w:rsidP="00B41312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Reports To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F2C5D" w:rsidRPr="007D0E40" w:rsidRDefault="008F2C5D" w:rsidP="00335320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Professional Accountability</w:t>
            </w:r>
          </w:p>
        </w:tc>
      </w:tr>
      <w:tr w:rsidR="008F2C5D" w:rsidRPr="007D0E40" w:rsidTr="00D93673">
        <w:trPr>
          <w:trHeight w:val="624"/>
          <w:jc w:val="center"/>
        </w:trPr>
        <w:tc>
          <w:tcPr>
            <w:tcW w:w="3168" w:type="dxa"/>
            <w:vAlign w:val="center"/>
          </w:tcPr>
          <w:p w:rsidR="008F2C5D" w:rsidRPr="007D0E40" w:rsidRDefault="00DD7C2E" w:rsidP="00CC375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ZH3</w:t>
            </w:r>
          </w:p>
        </w:tc>
        <w:tc>
          <w:tcPr>
            <w:tcW w:w="2693" w:type="dxa"/>
            <w:vAlign w:val="center"/>
          </w:tcPr>
          <w:p w:rsidR="00DF2369" w:rsidRPr="007D0E40" w:rsidRDefault="0045455E" w:rsidP="0004361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Director Clinical Services – Nursing</w:t>
            </w:r>
            <w:r w:rsidR="005E7D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&amp; Midwifery</w:t>
            </w:r>
          </w:p>
        </w:tc>
        <w:tc>
          <w:tcPr>
            <w:tcW w:w="3263" w:type="dxa"/>
            <w:vAlign w:val="center"/>
          </w:tcPr>
          <w:p w:rsidR="00DF2369" w:rsidRPr="007D0E40" w:rsidRDefault="006724A9" w:rsidP="0045455E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Director Clinical Services – Nursing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&amp; Midwifery</w:t>
            </w:r>
          </w:p>
        </w:tc>
      </w:tr>
    </w:tbl>
    <w:p w:rsidR="00027B86" w:rsidRPr="007D0E40" w:rsidRDefault="00027B86" w:rsidP="00670AD9">
      <w:pPr>
        <w:tabs>
          <w:tab w:val="left" w:pos="284"/>
        </w:tabs>
        <w:ind w:right="4961"/>
        <w:rPr>
          <w:rFonts w:ascii="Microsoft Sans Serif" w:hAnsi="Microsoft Sans Serif" w:cs="Microsoft Sans Serif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BC02C0" w:rsidRPr="007D0E40" w:rsidTr="006618C7">
        <w:trPr>
          <w:trHeight w:val="436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BC02C0" w:rsidRPr="007D0E40" w:rsidRDefault="00CC3754" w:rsidP="006618C7">
            <w:pPr>
              <w:pStyle w:val="BodyText"/>
              <w:jc w:val="center"/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  <w:t>OUR VISION</w:t>
            </w:r>
          </w:p>
        </w:tc>
      </w:tr>
    </w:tbl>
    <w:p w:rsidR="00BC02C0" w:rsidRPr="007D0E40" w:rsidRDefault="00BC02C0" w:rsidP="00BC02C0">
      <w:pPr>
        <w:tabs>
          <w:tab w:val="left" w:pos="284"/>
        </w:tabs>
        <w:ind w:right="4961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2E7BFE" w:rsidRPr="007D0E40" w:rsidRDefault="009C0362" w:rsidP="009C0362">
      <w:pPr>
        <w:jc w:val="center"/>
        <w:rPr>
          <w:rFonts w:ascii="Microsoft Sans Serif" w:hAnsi="Microsoft Sans Serif" w:cs="Microsoft Sans Serif"/>
          <w:b/>
          <w:sz w:val="18"/>
          <w:szCs w:val="18"/>
          <w:lang w:val="en-US"/>
        </w:rPr>
      </w:pPr>
      <w:r w:rsidRPr="007D0E40">
        <w:rPr>
          <w:rFonts w:ascii="Microsoft Sans Serif" w:hAnsi="Microsoft Sans Serif" w:cs="Microsoft Sans Serif"/>
          <w:b/>
          <w:sz w:val="18"/>
          <w:szCs w:val="18"/>
        </w:rPr>
        <w:t xml:space="preserve">To </w:t>
      </w:r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 xml:space="preserve">Be Recognised </w:t>
      </w:r>
      <w:r w:rsidRPr="007D0E40">
        <w:rPr>
          <w:rFonts w:ascii="Microsoft Sans Serif" w:hAnsi="Microsoft Sans Serif" w:cs="Microsoft Sans Serif"/>
          <w:b/>
          <w:sz w:val="18"/>
          <w:szCs w:val="18"/>
        </w:rPr>
        <w:t xml:space="preserve">Leaders </w:t>
      </w:r>
      <w:proofErr w:type="gramStart"/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>In</w:t>
      </w:r>
      <w:proofErr w:type="gramEnd"/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 xml:space="preserve"> Rural </w:t>
      </w:r>
      <w:r w:rsidRPr="007D0E40">
        <w:rPr>
          <w:rFonts w:ascii="Microsoft Sans Serif" w:hAnsi="Microsoft Sans Serif" w:cs="Microsoft Sans Serif"/>
          <w:b/>
          <w:sz w:val="18"/>
          <w:szCs w:val="18"/>
        </w:rPr>
        <w:t>Health Care</w:t>
      </w:r>
    </w:p>
    <w:p w:rsidR="00BC02C0" w:rsidRPr="007D0E40" w:rsidRDefault="00BC02C0" w:rsidP="00BC02C0">
      <w:pPr>
        <w:tabs>
          <w:tab w:val="left" w:pos="284"/>
        </w:tabs>
        <w:ind w:right="4961"/>
        <w:rPr>
          <w:rFonts w:ascii="Microsoft Sans Serif" w:hAnsi="Microsoft Sans Serif" w:cs="Microsoft Sans Serif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FE3EF7" w:rsidRPr="007D0E40" w:rsidTr="006618C7">
        <w:trPr>
          <w:trHeight w:val="436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FE3EF7" w:rsidRPr="007D0E40" w:rsidRDefault="00CC3754" w:rsidP="006618C7">
            <w:pPr>
              <w:pStyle w:val="BodyText"/>
              <w:jc w:val="center"/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  <w:t>OUR VALUES</w:t>
            </w:r>
          </w:p>
        </w:tc>
      </w:tr>
    </w:tbl>
    <w:p w:rsidR="00FE3EF7" w:rsidRPr="007D0E40" w:rsidRDefault="00BC67D8" w:rsidP="00FE3EF7">
      <w:pPr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7D0E40">
        <w:rPr>
          <w:rFonts w:ascii="Microsoft Sans Serif" w:hAnsi="Microsoft Sans Serif" w:cs="Microsoft Sans Serif"/>
          <w:sz w:val="18"/>
          <w:szCs w:val="18"/>
          <w:lang w:val="en-US"/>
        </w:rPr>
        <w:t xml:space="preserve">  </w:t>
      </w:r>
    </w:p>
    <w:p w:rsidR="00FE3EF7" w:rsidRPr="007D0E40" w:rsidRDefault="00250702" w:rsidP="00CC3754">
      <w:pPr>
        <w:rPr>
          <w:rFonts w:ascii="Microsoft Sans Serif" w:hAnsi="Microsoft Sans Serif" w:cs="Microsoft Sans Serif"/>
          <w:b/>
          <w:sz w:val="18"/>
          <w:szCs w:val="18"/>
        </w:rPr>
      </w:pPr>
      <w:r w:rsidRPr="007D0E40">
        <w:rPr>
          <w:rFonts w:ascii="Microsoft Sans Serif" w:hAnsi="Microsoft Sans Serif" w:cs="Microsoft Sans Serif"/>
          <w:b/>
          <w:sz w:val="18"/>
          <w:szCs w:val="18"/>
        </w:rPr>
        <w:t>CARING</w:t>
      </w:r>
      <w:r w:rsidRPr="007D0E40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D0E40">
        <w:rPr>
          <w:rFonts w:ascii="Microsoft Sans Serif" w:hAnsi="Microsoft Sans Serif" w:cs="Microsoft Sans Serif"/>
          <w:b/>
          <w:sz w:val="18"/>
          <w:szCs w:val="18"/>
        </w:rPr>
        <w:tab/>
        <w:t>EXCELLENCE</w:t>
      </w:r>
      <w:r w:rsidRPr="007D0E40">
        <w:rPr>
          <w:rFonts w:ascii="Microsoft Sans Serif" w:hAnsi="Microsoft Sans Serif" w:cs="Microsoft Sans Serif"/>
          <w:b/>
          <w:sz w:val="18"/>
          <w:szCs w:val="18"/>
        </w:rPr>
        <w:tab/>
      </w:r>
      <w:r w:rsidRPr="007D0E40">
        <w:rPr>
          <w:rFonts w:ascii="Microsoft Sans Serif" w:hAnsi="Microsoft Sans Serif" w:cs="Microsoft Sans Serif"/>
          <w:b/>
          <w:sz w:val="18"/>
          <w:szCs w:val="18"/>
        </w:rPr>
        <w:tab/>
      </w:r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>RESPECT</w:t>
      </w:r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ab/>
      </w:r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ab/>
        <w:t>INTEGRITY</w:t>
      </w:r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ab/>
      </w:r>
      <w:r w:rsidR="00CC3754" w:rsidRPr="007D0E40">
        <w:rPr>
          <w:rFonts w:ascii="Microsoft Sans Serif" w:hAnsi="Microsoft Sans Serif" w:cs="Microsoft Sans Serif"/>
          <w:b/>
          <w:sz w:val="18"/>
          <w:szCs w:val="18"/>
        </w:rPr>
        <w:tab/>
      </w:r>
      <w:r w:rsidR="009C0362" w:rsidRPr="007D0E40">
        <w:rPr>
          <w:rFonts w:ascii="Microsoft Sans Serif" w:hAnsi="Microsoft Sans Serif" w:cs="Microsoft Sans Serif"/>
          <w:b/>
          <w:sz w:val="18"/>
          <w:szCs w:val="18"/>
        </w:rPr>
        <w:t>FAIRNESS</w:t>
      </w:r>
    </w:p>
    <w:p w:rsidR="0054377C" w:rsidRPr="007D0E40" w:rsidRDefault="0054377C" w:rsidP="00670AD9">
      <w:pPr>
        <w:tabs>
          <w:tab w:val="left" w:pos="284"/>
        </w:tabs>
        <w:ind w:right="-951"/>
        <w:rPr>
          <w:rFonts w:ascii="Microsoft Sans Serif" w:hAnsi="Microsoft Sans Serif" w:cs="Microsoft Sans Serif"/>
          <w:sz w:val="18"/>
          <w:szCs w:val="1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027B86" w:rsidRPr="007D0E40" w:rsidTr="006618C7">
        <w:trPr>
          <w:trHeight w:val="43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027B86" w:rsidRPr="007D0E40" w:rsidRDefault="00CC3754" w:rsidP="006618C7">
            <w:pPr>
              <w:pStyle w:val="BodyText"/>
              <w:jc w:val="center"/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kern w:val="28"/>
                <w:szCs w:val="18"/>
              </w:rPr>
              <w:t>POSITION PURPOSE</w:t>
            </w:r>
          </w:p>
        </w:tc>
      </w:tr>
    </w:tbl>
    <w:p w:rsidR="00E47AFA" w:rsidRPr="007D0E40" w:rsidRDefault="00E47AFA" w:rsidP="00D645A5">
      <w:pPr>
        <w:rPr>
          <w:rFonts w:ascii="Microsoft Sans Serif" w:hAnsi="Microsoft Sans Serif" w:cs="Microsoft Sans Serif"/>
          <w:bCs/>
          <w:sz w:val="18"/>
          <w:szCs w:val="18"/>
        </w:rPr>
      </w:pPr>
    </w:p>
    <w:p w:rsidR="00E47AFA" w:rsidRPr="007D0E40" w:rsidRDefault="00E47AFA" w:rsidP="00E47AFA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  <w:r w:rsidRPr="007D0E40">
        <w:rPr>
          <w:rFonts w:ascii="Microsoft Sans Serif" w:hAnsi="Microsoft Sans Serif" w:cs="Microsoft Sans Serif"/>
          <w:sz w:val="18"/>
          <w:szCs w:val="18"/>
        </w:rPr>
        <w:t>Northeast Health Wangaratta (NHW) is a busy sub-regional integrated health servi</w:t>
      </w:r>
      <w:r w:rsidR="00043610" w:rsidRPr="007D0E40">
        <w:rPr>
          <w:rFonts w:ascii="Microsoft Sans Serif" w:hAnsi="Microsoft Sans Serif" w:cs="Microsoft Sans Serif"/>
          <w:sz w:val="18"/>
          <w:szCs w:val="18"/>
        </w:rPr>
        <w:t>ce of 228 beds and is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 the major referral facility for the greater part of North East Victoria.  NHW provides a w</w:t>
      </w:r>
      <w:r w:rsidR="00043610" w:rsidRPr="007D0E40">
        <w:rPr>
          <w:rFonts w:ascii="Microsoft Sans Serif" w:hAnsi="Microsoft Sans Serif" w:cs="Microsoft Sans Serif"/>
          <w:sz w:val="18"/>
          <w:szCs w:val="18"/>
        </w:rPr>
        <w:t xml:space="preserve">ide range of acute specialist </w:t>
      </w:r>
      <w:r w:rsidRPr="007D0E40">
        <w:rPr>
          <w:rFonts w:ascii="Microsoft Sans Serif" w:hAnsi="Microsoft Sans Serif" w:cs="Microsoft Sans Serif"/>
          <w:sz w:val="18"/>
          <w:szCs w:val="18"/>
        </w:rPr>
        <w:t>medical a</w:t>
      </w:r>
      <w:r w:rsidR="00043610" w:rsidRPr="007D0E40">
        <w:rPr>
          <w:rFonts w:ascii="Microsoft Sans Serif" w:hAnsi="Microsoft Sans Serif" w:cs="Microsoft Sans Serif"/>
          <w:sz w:val="18"/>
          <w:szCs w:val="18"/>
        </w:rPr>
        <w:t xml:space="preserve">nd surgical services including; 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an emergency department, critical care unit, obstetrics and gynaecology, paediatrics and specialised aged care, community rehabilitation, and inpatient, community, aged and psycho-geriatric mental health services. </w:t>
      </w:r>
      <w:r w:rsidR="00043610" w:rsidRPr="007D0E4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There is also a broad range of community health services and NHW auspices a number of other regional services in </w:t>
      </w:r>
      <w:r w:rsidR="008A2743" w:rsidRPr="007D0E40">
        <w:rPr>
          <w:rFonts w:ascii="Microsoft Sans Serif" w:hAnsi="Microsoft Sans Serif" w:cs="Microsoft Sans Serif"/>
          <w:sz w:val="18"/>
          <w:szCs w:val="18"/>
        </w:rPr>
        <w:t>post-acute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 care, palliative care and infection control.</w:t>
      </w:r>
    </w:p>
    <w:p w:rsidR="00E47AFA" w:rsidRPr="007D0E40" w:rsidRDefault="00E47AFA" w:rsidP="00E47AFA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E47AFA" w:rsidRPr="007D0E40" w:rsidRDefault="00E47AFA" w:rsidP="00250702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  <w:r w:rsidRPr="007D0E40">
        <w:rPr>
          <w:rFonts w:ascii="Microsoft Sans Serif" w:hAnsi="Microsoft Sans Serif" w:cs="Microsoft Sans Serif"/>
          <w:sz w:val="18"/>
          <w:szCs w:val="18"/>
        </w:rPr>
        <w:t xml:space="preserve">A part of </w:t>
      </w:r>
      <w:r w:rsidR="00043610" w:rsidRPr="007D0E40">
        <w:rPr>
          <w:rFonts w:ascii="Microsoft Sans Serif" w:hAnsi="Microsoft Sans Serif" w:cs="Microsoft Sans Serif"/>
          <w:sz w:val="18"/>
          <w:szCs w:val="18"/>
        </w:rPr>
        <w:t>NHW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, </w:t>
      </w:r>
      <w:proofErr w:type="spellStart"/>
      <w:r w:rsidRPr="007D0E40">
        <w:rPr>
          <w:rFonts w:ascii="Microsoft Sans Serif" w:hAnsi="Microsoft Sans Serif" w:cs="Microsoft Sans Serif"/>
          <w:sz w:val="18"/>
          <w:szCs w:val="18"/>
        </w:rPr>
        <w:t>Illoura</w:t>
      </w:r>
      <w:proofErr w:type="spellEnd"/>
      <w:r w:rsidRPr="007D0E4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E7D88">
        <w:rPr>
          <w:rFonts w:ascii="Microsoft Sans Serif" w:hAnsi="Microsoft Sans Serif" w:cs="Microsoft Sans Serif"/>
          <w:sz w:val="18"/>
          <w:szCs w:val="18"/>
        </w:rPr>
        <w:t>Residential Aged Care is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 a first class facility providing a caring environment that is important to the well-being of senior members of our community and their families.  Our staff have the skills and experience to deliver a consistently high standard of care and support.</w:t>
      </w:r>
      <w:r w:rsidR="00910B1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7D0E40">
        <w:rPr>
          <w:rFonts w:ascii="Microsoft Sans Serif" w:hAnsi="Microsoft Sans Serif" w:cs="Microsoft Sans Serif"/>
          <w:sz w:val="18"/>
          <w:szCs w:val="18"/>
        </w:rPr>
        <w:t>This fully accredited pur</w:t>
      </w:r>
      <w:r w:rsidR="005E7D88">
        <w:rPr>
          <w:rFonts w:ascii="Microsoft Sans Serif" w:hAnsi="Microsoft Sans Serif" w:cs="Microsoft Sans Serif"/>
          <w:sz w:val="18"/>
          <w:szCs w:val="18"/>
        </w:rPr>
        <w:t xml:space="preserve">pose built facility is home to 72 </w:t>
      </w:r>
      <w:r w:rsidRPr="007D0E40">
        <w:rPr>
          <w:rFonts w:ascii="Microsoft Sans Serif" w:hAnsi="Microsoft Sans Serif" w:cs="Microsoft Sans Serif"/>
          <w:sz w:val="18"/>
          <w:szCs w:val="18"/>
        </w:rPr>
        <w:t>residents</w:t>
      </w:r>
      <w:r w:rsidR="005E7D88">
        <w:rPr>
          <w:rFonts w:ascii="Microsoft Sans Serif" w:hAnsi="Microsoft Sans Serif" w:cs="Microsoft Sans Serif"/>
          <w:sz w:val="18"/>
          <w:szCs w:val="18"/>
        </w:rPr>
        <w:t>, including 6 transitional care beds, frail and memory support units.  We</w:t>
      </w:r>
      <w:r w:rsidRPr="007D0E40">
        <w:rPr>
          <w:rFonts w:ascii="Microsoft Sans Serif" w:hAnsi="Microsoft Sans Serif" w:cs="Microsoft Sans Serif"/>
          <w:sz w:val="18"/>
          <w:szCs w:val="18"/>
        </w:rPr>
        <w:t xml:space="preserve"> meet the individual needs of our residents</w:t>
      </w:r>
      <w:r w:rsidR="005E7D88">
        <w:rPr>
          <w:rFonts w:ascii="Microsoft Sans Serif" w:hAnsi="Microsoft Sans Serif" w:cs="Microsoft Sans Serif"/>
          <w:sz w:val="18"/>
          <w:szCs w:val="18"/>
        </w:rPr>
        <w:t xml:space="preserve">, </w:t>
      </w:r>
      <w:r w:rsidRPr="007D0E40">
        <w:rPr>
          <w:rFonts w:ascii="Microsoft Sans Serif" w:hAnsi="Microsoft Sans Serif" w:cs="Microsoft Sans Serif"/>
          <w:sz w:val="18"/>
          <w:szCs w:val="18"/>
        </w:rPr>
        <w:t>providing unsurpassed levels of service and care.</w:t>
      </w:r>
    </w:p>
    <w:p w:rsidR="00250702" w:rsidRPr="007D0E40" w:rsidRDefault="00250702" w:rsidP="00250702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910B18" w:rsidRDefault="00250702" w:rsidP="00250702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  <w:r w:rsidRPr="005E7D88">
        <w:rPr>
          <w:rFonts w:ascii="Microsoft Sans Serif" w:hAnsi="Microsoft Sans Serif" w:cs="Microsoft Sans Serif"/>
          <w:sz w:val="18"/>
          <w:szCs w:val="18"/>
        </w:rPr>
        <w:t xml:space="preserve">The </w:t>
      </w:r>
      <w:r w:rsidR="00B76D9E" w:rsidRPr="005E7D88">
        <w:rPr>
          <w:rFonts w:ascii="Microsoft Sans Serif" w:hAnsi="Microsoft Sans Serif" w:cs="Microsoft Sans Serif"/>
          <w:sz w:val="18"/>
          <w:szCs w:val="18"/>
        </w:rPr>
        <w:t xml:space="preserve">primary purpose of the </w:t>
      </w:r>
      <w:r w:rsidRPr="005E7D88">
        <w:rPr>
          <w:rFonts w:ascii="Microsoft Sans Serif" w:hAnsi="Microsoft Sans Serif" w:cs="Microsoft Sans Serif"/>
          <w:sz w:val="18"/>
          <w:szCs w:val="18"/>
        </w:rPr>
        <w:t xml:space="preserve">position of Director of Nursing – Residential Aged Care is </w:t>
      </w:r>
      <w:r w:rsidR="00B76D9E" w:rsidRPr="005E7D88">
        <w:rPr>
          <w:rFonts w:ascii="Microsoft Sans Serif" w:hAnsi="Microsoft Sans Serif" w:cs="Microsoft Sans Serif"/>
          <w:sz w:val="18"/>
          <w:szCs w:val="18"/>
        </w:rPr>
        <w:t>to</w:t>
      </w:r>
      <w:r w:rsidRPr="005E7D88">
        <w:rPr>
          <w:rFonts w:ascii="Microsoft Sans Serif" w:hAnsi="Microsoft Sans Serif" w:cs="Microsoft Sans Serif"/>
          <w:sz w:val="18"/>
          <w:szCs w:val="18"/>
        </w:rPr>
        <w:t xml:space="preserve"> ensur</w:t>
      </w:r>
      <w:r w:rsidR="00B76D9E" w:rsidRPr="005E7D88">
        <w:rPr>
          <w:rFonts w:ascii="Microsoft Sans Serif" w:hAnsi="Microsoft Sans Serif" w:cs="Microsoft Sans Serif"/>
          <w:sz w:val="18"/>
          <w:szCs w:val="18"/>
        </w:rPr>
        <w:t>e</w:t>
      </w:r>
      <w:r w:rsidRPr="005E7D88">
        <w:rPr>
          <w:rFonts w:ascii="Microsoft Sans Serif" w:hAnsi="Microsoft Sans Serif" w:cs="Microsoft Sans Serif"/>
          <w:sz w:val="18"/>
          <w:szCs w:val="18"/>
        </w:rPr>
        <w:t xml:space="preserve"> the provision of timely, appropriate, responsive and quality driven care throug</w:t>
      </w:r>
      <w:r w:rsidR="00B76D9E" w:rsidRPr="005E7D88">
        <w:rPr>
          <w:rFonts w:ascii="Microsoft Sans Serif" w:hAnsi="Microsoft Sans Serif" w:cs="Microsoft Sans Serif"/>
          <w:sz w:val="18"/>
          <w:szCs w:val="18"/>
        </w:rPr>
        <w:t xml:space="preserve">h effective resource management and to provide </w:t>
      </w:r>
      <w:r w:rsidRPr="005E7D88">
        <w:rPr>
          <w:rFonts w:ascii="Microsoft Sans Serif" w:hAnsi="Microsoft Sans Serif" w:cs="Microsoft Sans Serif"/>
          <w:sz w:val="18"/>
          <w:szCs w:val="18"/>
        </w:rPr>
        <w:t xml:space="preserve">leadership and management to the residential aged care team.  </w:t>
      </w:r>
    </w:p>
    <w:p w:rsidR="00910B18" w:rsidRDefault="00910B18" w:rsidP="00250702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250702" w:rsidRPr="007D0E40" w:rsidRDefault="00250702" w:rsidP="00250702">
      <w:pPr>
        <w:tabs>
          <w:tab w:val="left" w:pos="2240"/>
        </w:tabs>
        <w:ind w:right="-334"/>
        <w:jc w:val="both"/>
        <w:rPr>
          <w:rFonts w:ascii="Microsoft Sans Serif" w:hAnsi="Microsoft Sans Serif" w:cs="Microsoft Sans Serif"/>
          <w:sz w:val="18"/>
          <w:szCs w:val="18"/>
        </w:rPr>
      </w:pPr>
      <w:r w:rsidRPr="005E7D88">
        <w:rPr>
          <w:rFonts w:ascii="Microsoft Sans Serif" w:hAnsi="Microsoft Sans Serif" w:cs="Microsoft Sans Serif"/>
          <w:sz w:val="18"/>
          <w:szCs w:val="18"/>
        </w:rPr>
        <w:t>The position will ensure a high standard in all aspects of professional practice and maintain and further develop the quality focus of the service.</w:t>
      </w:r>
      <w:r w:rsidR="00910B18">
        <w:rPr>
          <w:rFonts w:ascii="Microsoft Sans Serif" w:hAnsi="Microsoft Sans Serif" w:cs="Microsoft Sans Serif"/>
          <w:sz w:val="18"/>
          <w:szCs w:val="18"/>
        </w:rPr>
        <w:t xml:space="preserve"> We seek someone with an absolute passion for caring for vulnerable people, with compassion and empathy. </w:t>
      </w:r>
    </w:p>
    <w:p w:rsidR="0011716F" w:rsidRPr="007D0E40" w:rsidRDefault="0011716F" w:rsidP="0011716F">
      <w:pPr>
        <w:jc w:val="both"/>
        <w:rPr>
          <w:rFonts w:ascii="Microsoft Sans Serif" w:hAnsi="Microsoft Sans Serif" w:cs="Microsoft Sans Serif"/>
          <w:sz w:val="18"/>
          <w:szCs w:val="1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834F3" w:rsidRPr="007D0E40" w:rsidTr="006618C7">
        <w:trPr>
          <w:trHeight w:val="43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7834F3" w:rsidRPr="007D0E40" w:rsidRDefault="00CC3754" w:rsidP="006618C7">
            <w:pPr>
              <w:pStyle w:val="BodyText"/>
              <w:keepNext/>
              <w:keepLines/>
              <w:ind w:rightChars="-25" w:right="-50"/>
              <w:jc w:val="center"/>
              <w:rPr>
                <w:rFonts w:ascii="Microsoft Sans Serif" w:hAnsi="Microsoft Sans Serif" w:cs="Microsoft Sans Serif"/>
                <w:b/>
                <w:color w:val="FFFFFF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szCs w:val="18"/>
              </w:rPr>
              <w:lastRenderedPageBreak/>
              <w:t>RESPONSIBILITIES AND MEASURES OF SUCCESS IN THE ROLE</w:t>
            </w:r>
          </w:p>
        </w:tc>
      </w:tr>
    </w:tbl>
    <w:p w:rsidR="007834F3" w:rsidRPr="007D0E40" w:rsidRDefault="007834F3" w:rsidP="00486AD2">
      <w:pPr>
        <w:keepNext/>
        <w:keepLines/>
        <w:rPr>
          <w:rFonts w:ascii="Microsoft Sans Serif" w:hAnsi="Microsoft Sans Serif" w:cs="Microsoft Sans Serif"/>
          <w:b/>
          <w:sz w:val="18"/>
          <w:szCs w:val="18"/>
        </w:rPr>
      </w:pPr>
    </w:p>
    <w:p w:rsidR="007834F3" w:rsidRPr="007D0E40" w:rsidRDefault="007834F3" w:rsidP="00BC67D8">
      <w:pPr>
        <w:keepNext/>
        <w:keepLines/>
        <w:ind w:right="51"/>
        <w:jc w:val="both"/>
        <w:rPr>
          <w:rFonts w:ascii="Microsoft Sans Serif" w:hAnsi="Microsoft Sans Serif" w:cs="Microsoft Sans Serif"/>
          <w:bCs/>
          <w:sz w:val="18"/>
          <w:szCs w:val="18"/>
        </w:rPr>
      </w:pPr>
      <w:r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The following table breaks down the key </w:t>
      </w:r>
      <w:r w:rsidR="009E5134"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performance </w:t>
      </w:r>
      <w:r w:rsidRPr="007D0E40">
        <w:rPr>
          <w:rFonts w:ascii="Microsoft Sans Serif" w:hAnsi="Microsoft Sans Serif" w:cs="Microsoft Sans Serif"/>
          <w:bCs/>
          <w:sz w:val="18"/>
          <w:szCs w:val="18"/>
        </w:rPr>
        <w:t>areas of r</w:t>
      </w:r>
      <w:r w:rsidR="00F83FDE" w:rsidRPr="007D0E40">
        <w:rPr>
          <w:rFonts w:ascii="Microsoft Sans Serif" w:hAnsi="Microsoft Sans Serif" w:cs="Microsoft Sans Serif"/>
          <w:bCs/>
          <w:sz w:val="18"/>
          <w:szCs w:val="18"/>
        </w:rPr>
        <w:t>esponsibility for the incumbent</w:t>
      </w:r>
      <w:r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. </w:t>
      </w:r>
      <w:r w:rsidR="00AF0336" w:rsidRPr="007D0E40">
        <w:rPr>
          <w:rFonts w:ascii="Microsoft Sans Serif" w:hAnsi="Microsoft Sans Serif" w:cs="Microsoft Sans Serif"/>
          <w:bCs/>
          <w:sz w:val="18"/>
          <w:szCs w:val="18"/>
        </w:rPr>
        <w:t>M</w:t>
      </w:r>
      <w:r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easurements for </w:t>
      </w:r>
      <w:r w:rsidR="00AF0336"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performance </w:t>
      </w:r>
      <w:r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areas </w:t>
      </w:r>
      <w:r w:rsidR="00AF0336" w:rsidRPr="007D0E40">
        <w:rPr>
          <w:rFonts w:ascii="Microsoft Sans Serif" w:hAnsi="Microsoft Sans Serif" w:cs="Microsoft Sans Serif"/>
          <w:bCs/>
          <w:sz w:val="18"/>
          <w:szCs w:val="18"/>
        </w:rPr>
        <w:t xml:space="preserve">will be agreed to with the </w:t>
      </w:r>
      <w:r w:rsidR="005948DC" w:rsidRPr="007D0E40">
        <w:rPr>
          <w:rFonts w:ascii="Microsoft Sans Serif" w:hAnsi="Microsoft Sans Serif" w:cs="Microsoft Sans Serif"/>
          <w:bCs/>
          <w:sz w:val="18"/>
          <w:szCs w:val="18"/>
        </w:rPr>
        <w:t>Reporting Manager</w:t>
      </w:r>
      <w:r w:rsidR="00250702" w:rsidRPr="007D0E40">
        <w:rPr>
          <w:rFonts w:ascii="Microsoft Sans Serif" w:hAnsi="Microsoft Sans Serif" w:cs="Microsoft Sans Serif"/>
          <w:bCs/>
          <w:sz w:val="18"/>
          <w:szCs w:val="18"/>
        </w:rPr>
        <w:t>.</w:t>
      </w:r>
    </w:p>
    <w:p w:rsidR="00486AD2" w:rsidRPr="007D0E40" w:rsidRDefault="00486AD2" w:rsidP="00392D20">
      <w:pPr>
        <w:keepNext/>
        <w:keepLines/>
        <w:ind w:right="51"/>
        <w:jc w:val="both"/>
        <w:rPr>
          <w:rFonts w:ascii="Microsoft Sans Serif" w:hAnsi="Microsoft Sans Serif" w:cs="Microsoft Sans Serif"/>
          <w:bCs/>
          <w:iCs/>
          <w:sz w:val="18"/>
          <w:szCs w:val="1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="00AD3E95" w:rsidRPr="007D0E40" w:rsidTr="002746B3">
        <w:trPr>
          <w:trHeight w:val="523"/>
        </w:trPr>
        <w:tc>
          <w:tcPr>
            <w:tcW w:w="1800" w:type="dxa"/>
            <w:shd w:val="clear" w:color="auto" w:fill="365F91"/>
            <w:vAlign w:val="center"/>
          </w:tcPr>
          <w:p w:rsidR="00AD3E95" w:rsidRPr="007D0E40" w:rsidRDefault="00CC3754" w:rsidP="006618C7">
            <w:pPr>
              <w:keepNext/>
              <w:keepLines/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  <w:lastRenderedPageBreak/>
              <w:t>PERFORMANCE AREA</w:t>
            </w:r>
          </w:p>
        </w:tc>
        <w:tc>
          <w:tcPr>
            <w:tcW w:w="8100" w:type="dxa"/>
            <w:shd w:val="clear" w:color="auto" w:fill="365F91"/>
            <w:vAlign w:val="center"/>
          </w:tcPr>
          <w:p w:rsidR="00AD3E95" w:rsidRPr="007D0E40" w:rsidRDefault="00CC3754" w:rsidP="002746B3">
            <w:pPr>
              <w:keepNext/>
              <w:keepLines/>
              <w:tabs>
                <w:tab w:val="left" w:pos="459"/>
                <w:tab w:val="left" w:pos="4125"/>
                <w:tab w:val="left" w:pos="9432"/>
              </w:tabs>
              <w:ind w:right="22"/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  <w:t>RESPONSIBILITY</w:t>
            </w:r>
          </w:p>
        </w:tc>
      </w:tr>
      <w:tr w:rsidR="00B237F9" w:rsidRPr="007D0E40" w:rsidTr="00B237F9">
        <w:trPr>
          <w:trHeight w:val="1817"/>
        </w:trPr>
        <w:tc>
          <w:tcPr>
            <w:tcW w:w="1800" w:type="dxa"/>
            <w:shd w:val="clear" w:color="auto" w:fill="FFFFFF"/>
            <w:vAlign w:val="center"/>
          </w:tcPr>
          <w:p w:rsidR="00B237F9" w:rsidRPr="007D0E40" w:rsidRDefault="00B237F9" w:rsidP="00706F53">
            <w:pPr>
              <w:pStyle w:val="Heading3"/>
              <w:keepLines/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Core Role</w:t>
            </w:r>
          </w:p>
        </w:tc>
        <w:tc>
          <w:tcPr>
            <w:tcW w:w="8100" w:type="dxa"/>
            <w:shd w:val="clear" w:color="auto" w:fill="auto"/>
          </w:tcPr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To be the point of contact for the Director Clinical Services – Nursing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&amp; Midwifery</w:t>
            </w:r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</w:t>
            </w:r>
            <w:proofErr w:type="spellStart"/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>DCS</w:t>
            </w:r>
            <w:proofErr w:type="spellEnd"/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regarding residential aged care issues.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To represent the Residential Aged Care (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RAC</w:t>
            </w:r>
            <w:proofErr w:type="spellEnd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) program at appropriate forums.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To ensure all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clinical 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activity and financial information is tracked and reported monthly</w:t>
            </w:r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and key financial </w:t>
            </w:r>
            <w:proofErr w:type="spellStart"/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>KPI’s</w:t>
            </w:r>
            <w:proofErr w:type="spellEnd"/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are maintained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To oversee all retention and recruitment of nursing, lifestyle and administration staff.</w:t>
            </w:r>
          </w:p>
          <w:p w:rsidR="00B237F9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To maintain compliance with the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Aged Care Standards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6F201F" w:rsidRPr="007D0E40" w:rsidRDefault="006F201F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To lead, support, embrace and embed Hardwiring Excellence principles and framework in operational strategy. 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To review and implement the operational plan for 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Illoura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>, updated every 90 days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B237F9" w:rsidRPr="00B237F9" w:rsidRDefault="00B237F9" w:rsidP="00910B18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To contribute to strategic planning pertaining to 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RAC</w:t>
            </w:r>
            <w:proofErr w:type="spellEnd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at NHW.</w:t>
            </w:r>
          </w:p>
        </w:tc>
      </w:tr>
      <w:tr w:rsidR="00B237F9" w:rsidRPr="007D0E40" w:rsidTr="00B237F9">
        <w:trPr>
          <w:trHeight w:val="4238"/>
        </w:trPr>
        <w:tc>
          <w:tcPr>
            <w:tcW w:w="1800" w:type="dxa"/>
            <w:shd w:val="clear" w:color="auto" w:fill="FFFFFF"/>
            <w:vAlign w:val="center"/>
          </w:tcPr>
          <w:p w:rsidR="00B237F9" w:rsidRPr="007D0E40" w:rsidRDefault="00B237F9" w:rsidP="00706F53">
            <w:pPr>
              <w:pStyle w:val="Heading3"/>
              <w:keepLines/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Leadership and Management</w:t>
            </w:r>
          </w:p>
        </w:tc>
        <w:tc>
          <w:tcPr>
            <w:tcW w:w="8100" w:type="dxa"/>
            <w:shd w:val="clear" w:color="auto" w:fill="auto"/>
          </w:tcPr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Functions in accordance with legislation, conducting practice within a professional and ethical framework to deliver accountable care that protects the rights of individuals and groups.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Effective leadership of Residential Care via strategy formulation and implementation.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Fulfil the responsibilities of this role in accordance with NHW values and behavioural outcomes.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Ensures safe practice and good resident outcomes based on currently available best practice and standards.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Timely notification of issues to the Director Clinical Services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and the Executive T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eam.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Responsible for the effective day-to-day management of Residential Care.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Accountable for financial management of the designated cost centres in line with agreed budgetary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parameters, level of delegation 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and performance measures.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Cultural change towards care of the older person clearly articulated and implemented. 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Increase opportunities for clients and stakeholders to participate in decision making.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Achieve 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ACFI</w:t>
            </w:r>
            <w:proofErr w:type="spellEnd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target levels each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month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with timely claims for individual resident funding.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Marketing strategy developed and implemented each year to maintain 100% occupancy.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Provide monthly reports on budget performance against operational plan.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Communicates a clear direction for the facility that is aligned with organisational strategic plan and operational plan.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Develop systems for monitoring budget each year and production of monthly reports.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Achieve budget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KPI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each month.</w:t>
            </w:r>
          </w:p>
        </w:tc>
      </w:tr>
      <w:tr w:rsidR="00B237F9" w:rsidRPr="007D0E40" w:rsidTr="00B237F9">
        <w:trPr>
          <w:trHeight w:val="2257"/>
        </w:trPr>
        <w:tc>
          <w:tcPr>
            <w:tcW w:w="1800" w:type="dxa"/>
            <w:shd w:val="clear" w:color="auto" w:fill="FFFFFF"/>
            <w:vAlign w:val="center"/>
          </w:tcPr>
          <w:p w:rsidR="00B237F9" w:rsidRPr="007D0E40" w:rsidRDefault="00B237F9" w:rsidP="00706F53">
            <w:pPr>
              <w:pStyle w:val="Heading3"/>
              <w:keepLines/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Human Resources</w:t>
            </w:r>
          </w:p>
        </w:tc>
        <w:tc>
          <w:tcPr>
            <w:tcW w:w="8100" w:type="dxa"/>
            <w:shd w:val="clear" w:color="auto" w:fill="auto"/>
          </w:tcPr>
          <w:p w:rsidR="00910B18" w:rsidRDefault="00910B18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Engage the workforce to ensure their behaviours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align  to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the vision,  that care models the 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Studer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Hardwiring Excellence principles and organisational best practice. 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Manage work practices in accordance with </w:t>
            </w:r>
            <w:proofErr w:type="spellStart"/>
            <w:r w:rsidR="00910B18" w:rsidRPr="007D0E40">
              <w:rPr>
                <w:rFonts w:ascii="Microsoft Sans Serif" w:hAnsi="Microsoft Sans Serif" w:cs="Microsoft Sans Serif"/>
                <w:sz w:val="18"/>
                <w:szCs w:val="18"/>
              </w:rPr>
              <w:t>EBA</w:t>
            </w:r>
            <w:proofErr w:type="spellEnd"/>
            <w:r w:rsidR="00910B18"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10B18">
              <w:rPr>
                <w:rFonts w:ascii="Microsoft Sans Serif" w:hAnsi="Microsoft Sans Serif" w:cs="Microsoft Sans Serif"/>
                <w:sz w:val="18"/>
                <w:szCs w:val="18"/>
              </w:rPr>
              <w:t xml:space="preserve">and legislative 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requirements.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Relevant benchmarks for staff management are met for areas including sick leave and staff appraisals.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Retention of appropriate levels of staff.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Manage staff recruitment and retention strategies in accordance with NHW policies.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Ensure annual performance review of all staff is conducted in accordance with NHW policy and achieves 100% compliance.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Monitor and ensure compliance with mandatory and competency programs and achieve 100% compliance.</w:t>
            </w:r>
          </w:p>
          <w:p w:rsidR="00B237F9" w:rsidRPr="007D0E40" w:rsidRDefault="00B237F9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Ensure performance counselling and discipline is managed within NHW framework.</w:t>
            </w:r>
          </w:p>
        </w:tc>
      </w:tr>
    </w:tbl>
    <w:p w:rsidR="0046121C" w:rsidRDefault="0046121C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="0046121C" w:rsidRPr="007D0E40" w:rsidTr="00D133B4">
        <w:trPr>
          <w:trHeight w:val="523"/>
        </w:trPr>
        <w:tc>
          <w:tcPr>
            <w:tcW w:w="1800" w:type="dxa"/>
            <w:shd w:val="clear" w:color="auto" w:fill="365F91"/>
            <w:vAlign w:val="center"/>
          </w:tcPr>
          <w:p w:rsidR="0046121C" w:rsidRPr="007D0E40" w:rsidRDefault="0046121C" w:rsidP="00D133B4">
            <w:pPr>
              <w:keepNext/>
              <w:keepLines/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  <w:lastRenderedPageBreak/>
              <w:t>PERFORMANCE AREA</w:t>
            </w:r>
          </w:p>
        </w:tc>
        <w:tc>
          <w:tcPr>
            <w:tcW w:w="8100" w:type="dxa"/>
            <w:shd w:val="clear" w:color="auto" w:fill="365F91"/>
            <w:vAlign w:val="center"/>
          </w:tcPr>
          <w:p w:rsidR="0046121C" w:rsidRPr="007D0E40" w:rsidRDefault="0046121C" w:rsidP="00D133B4">
            <w:pPr>
              <w:keepNext/>
              <w:keepLines/>
              <w:tabs>
                <w:tab w:val="left" w:pos="459"/>
                <w:tab w:val="left" w:pos="4125"/>
                <w:tab w:val="left" w:pos="9432"/>
              </w:tabs>
              <w:ind w:right="22"/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bCs/>
                <w:color w:val="FFFFFF"/>
                <w:sz w:val="18"/>
                <w:szCs w:val="18"/>
              </w:rPr>
              <w:t>RESPONSIBILITY</w:t>
            </w:r>
          </w:p>
        </w:tc>
      </w:tr>
      <w:tr w:rsidR="001F51DF" w:rsidRPr="007D0E40" w:rsidTr="001F51DF">
        <w:trPr>
          <w:trHeight w:val="3203"/>
        </w:trPr>
        <w:tc>
          <w:tcPr>
            <w:tcW w:w="1800" w:type="dxa"/>
            <w:shd w:val="clear" w:color="auto" w:fill="FFFFFF"/>
            <w:vAlign w:val="center"/>
          </w:tcPr>
          <w:p w:rsidR="001F51DF" w:rsidRPr="007D0E40" w:rsidRDefault="001F51DF" w:rsidP="00AC3AC3">
            <w:pPr>
              <w:pStyle w:val="Heading3"/>
              <w:keepLines/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Quality and Risk</w:t>
            </w:r>
          </w:p>
        </w:tc>
        <w:tc>
          <w:tcPr>
            <w:tcW w:w="8100" w:type="dxa"/>
            <w:shd w:val="clear" w:color="auto" w:fill="auto"/>
          </w:tcPr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Directs the focus of the facility to continuous improvement in service delivery through evidence based practice and the evaluation of changing needs and expectations of residents and families.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Maintain compliance with the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Aged Care Standards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and accreditation with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Quality &amp; Safety Commission </w:t>
            </w: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via Quality Improvement Plan that is reviewed quarterly.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Ensure consistent application of our integrated person-centred approach.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Analyse services against benchmarks and standards and establish service quality improvement initiatives.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Prepare for accreditation in an appropriate time frame.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Compliance achieved with statutory requirements as per Aged Care Act and other relevant Acts such as </w:t>
            </w:r>
            <w:proofErr w:type="spellStart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OH&amp;S</w:t>
            </w:r>
            <w:proofErr w:type="spellEnd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Comply with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NWH</w:t>
            </w:r>
            <w:proofErr w:type="spellEnd"/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risk management and clinical governance policies and systems.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Responsible for the development and implementation of the facilities policies and procedures.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Monitor and review the current management and care information systems and effectively implement improvements where appropriate.</w:t>
            </w:r>
          </w:p>
        </w:tc>
      </w:tr>
      <w:tr w:rsidR="001F51DF" w:rsidRPr="007D0E40" w:rsidTr="001F51DF">
        <w:trPr>
          <w:trHeight w:val="1561"/>
        </w:trPr>
        <w:tc>
          <w:tcPr>
            <w:tcW w:w="1800" w:type="dxa"/>
            <w:shd w:val="clear" w:color="auto" w:fill="FFFFFF"/>
            <w:vAlign w:val="center"/>
          </w:tcPr>
          <w:p w:rsidR="001F51DF" w:rsidRPr="007D0E40" w:rsidRDefault="001F51DF" w:rsidP="00AC3AC3">
            <w:pPr>
              <w:pStyle w:val="Heading3"/>
              <w:keepLines/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Development and Education</w:t>
            </w:r>
          </w:p>
        </w:tc>
        <w:tc>
          <w:tcPr>
            <w:tcW w:w="8100" w:type="dxa"/>
            <w:shd w:val="clear" w:color="auto" w:fill="auto"/>
          </w:tcPr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Foster continuing education and the professional, technical and personal development of staff by facilitating and encouraging staff participation in relevant education programs and tertiary study.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Staff development plan established each 12 months to ensure residential aged care service staff have appropriate skills for their work.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Takes responsibility for own professional development.</w:t>
            </w:r>
          </w:p>
          <w:p w:rsidR="001F51DF" w:rsidRPr="007D0E40" w:rsidRDefault="001F51DF" w:rsidP="00910B18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Supports succession planning for staff across the facility.</w:t>
            </w:r>
          </w:p>
        </w:tc>
      </w:tr>
      <w:tr w:rsidR="00AC3AC3" w:rsidRPr="007D0E40" w:rsidTr="006618C7">
        <w:trPr>
          <w:trHeight w:val="476"/>
        </w:trPr>
        <w:tc>
          <w:tcPr>
            <w:tcW w:w="1800" w:type="dxa"/>
            <w:shd w:val="clear" w:color="auto" w:fill="FFFFFF"/>
            <w:vAlign w:val="center"/>
          </w:tcPr>
          <w:p w:rsidR="00AC3AC3" w:rsidRPr="007D0E40" w:rsidRDefault="00AC3AC3" w:rsidP="00AC3AC3">
            <w:pPr>
              <w:pStyle w:val="Heading3"/>
              <w:keepLines/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Employee Obligation</w:t>
            </w:r>
            <w:r w:rsidR="00A35B11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 xml:space="preserve"> </w:t>
            </w:r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>OHS</w:t>
            </w:r>
            <w:proofErr w:type="spellEnd"/>
            <w:r w:rsidRPr="007D0E40">
              <w:rPr>
                <w:rFonts w:ascii="Microsoft Sans Serif" w:hAnsi="Microsoft Sans Serif" w:cs="Microsoft Sans Serif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Participate in the development of a safe and healthy workplace.</w:t>
            </w:r>
          </w:p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Comply with instructions given for their own safety and health and that of others, in adhering to safe work procedures.</w:t>
            </w:r>
          </w:p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Co-operate with management in its fulfilment of its legislative obligations.</w:t>
            </w:r>
          </w:p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Take reasonable care to ensure their own safety and health and that of others, and to abide by their duty of care provided for in the legislation.</w:t>
            </w:r>
          </w:p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To report any injury, hazard or illness immediately, where practical to their supervisor.</w:t>
            </w:r>
          </w:p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Not place others at risk by any act or omission.</w:t>
            </w:r>
          </w:p>
          <w:p w:rsidR="00AC3AC3" w:rsidRPr="007D0E40" w:rsidRDefault="00AC3AC3" w:rsidP="00910B18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sz w:val="18"/>
                <w:szCs w:val="18"/>
              </w:rPr>
              <w:t>Not wilfully or recklessly interfere with safety equipment.</w:t>
            </w:r>
          </w:p>
        </w:tc>
      </w:tr>
    </w:tbl>
    <w:p w:rsidR="0093788D" w:rsidRPr="007D0E40" w:rsidRDefault="0093788D" w:rsidP="00027B86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9900"/>
      </w:tblGrid>
      <w:tr w:rsidR="00027B86" w:rsidRPr="007D0E40" w:rsidTr="006618C7">
        <w:trPr>
          <w:trHeight w:val="43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027B86" w:rsidRPr="007D0E40" w:rsidRDefault="009E5134" w:rsidP="006618C7">
            <w:pPr>
              <w:pStyle w:val="BodyText"/>
              <w:ind w:rightChars="-25" w:right="-50"/>
              <w:jc w:val="center"/>
              <w:rPr>
                <w:rFonts w:ascii="Microsoft Sans Serif" w:hAnsi="Microsoft Sans Serif" w:cs="Microsoft Sans Serif"/>
                <w:b/>
                <w:color w:val="FFFFFF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szCs w:val="18"/>
              </w:rPr>
              <w:t>WORKING RELATIONSHIPS</w:t>
            </w:r>
          </w:p>
        </w:tc>
      </w:tr>
    </w:tbl>
    <w:p w:rsidR="00027B86" w:rsidRPr="007D0E40" w:rsidRDefault="00027B86" w:rsidP="00027B86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5B5B04" w:rsidRDefault="005B5B04" w:rsidP="005B5B04">
      <w:pPr>
        <w:rPr>
          <w:b/>
        </w:rPr>
        <w:sectPr w:rsidR="005B5B04" w:rsidSect="009E51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99" w:right="1440" w:bottom="1134" w:left="1440" w:header="357" w:footer="709" w:gutter="0"/>
          <w:cols w:space="708"/>
          <w:docGrid w:linePitch="360"/>
        </w:sectPr>
      </w:pPr>
    </w:p>
    <w:p w:rsidR="005B5B04" w:rsidRPr="00BC67D8" w:rsidRDefault="005B5B04" w:rsidP="005B5B04">
      <w:pPr>
        <w:rPr>
          <w:rFonts w:ascii="Microsoft Sans Serif" w:hAnsi="Microsoft Sans Serif" w:cs="Microsoft Sans Serif"/>
          <w:b/>
          <w:sz w:val="18"/>
        </w:rPr>
      </w:pPr>
      <w:r w:rsidRPr="00BC67D8">
        <w:rPr>
          <w:rFonts w:ascii="Microsoft Sans Serif" w:hAnsi="Microsoft Sans Serif" w:cs="Microsoft Sans Serif"/>
          <w:b/>
          <w:sz w:val="18"/>
        </w:rPr>
        <w:t>INTERNAL</w:t>
      </w:r>
    </w:p>
    <w:p w:rsidR="002C2606" w:rsidRDefault="002C2606" w:rsidP="008B5911">
      <w:pPr>
        <w:pStyle w:val="NoSpacing"/>
        <w:numPr>
          <w:ilvl w:val="0"/>
          <w:numId w:val="2"/>
        </w:numPr>
        <w:rPr>
          <w:rFonts w:ascii="Microsoft Sans Serif" w:hAnsi="Microsoft Sans Serif" w:cs="Microsoft Sans Serif"/>
          <w:sz w:val="18"/>
        </w:rPr>
      </w:pPr>
      <w:r>
        <w:rPr>
          <w:rFonts w:ascii="Microsoft Sans Serif" w:hAnsi="Microsoft Sans Serif" w:cs="Microsoft Sans Serif"/>
          <w:sz w:val="18"/>
        </w:rPr>
        <w:t>Residents (and TCP clients)</w:t>
      </w:r>
    </w:p>
    <w:p w:rsidR="005B5B04" w:rsidRDefault="005B5B04" w:rsidP="008B5911">
      <w:pPr>
        <w:pStyle w:val="NoSpacing"/>
        <w:numPr>
          <w:ilvl w:val="0"/>
          <w:numId w:val="2"/>
        </w:numPr>
        <w:rPr>
          <w:rFonts w:ascii="Microsoft Sans Serif" w:hAnsi="Microsoft Sans Serif" w:cs="Microsoft Sans Serif"/>
          <w:sz w:val="18"/>
        </w:rPr>
      </w:pPr>
      <w:r>
        <w:rPr>
          <w:rFonts w:ascii="Microsoft Sans Serif" w:hAnsi="Microsoft Sans Serif" w:cs="Microsoft Sans Serif"/>
          <w:sz w:val="18"/>
        </w:rPr>
        <w:t xml:space="preserve">NHW </w:t>
      </w:r>
      <w:r w:rsidR="00384C21">
        <w:rPr>
          <w:rFonts w:ascii="Microsoft Sans Serif" w:hAnsi="Microsoft Sans Serif" w:cs="Microsoft Sans Serif"/>
          <w:sz w:val="18"/>
        </w:rPr>
        <w:t>s</w:t>
      </w:r>
      <w:r>
        <w:rPr>
          <w:rFonts w:ascii="Microsoft Sans Serif" w:hAnsi="Microsoft Sans Serif" w:cs="Microsoft Sans Serif"/>
          <w:sz w:val="18"/>
        </w:rPr>
        <w:t>taff</w:t>
      </w:r>
    </w:p>
    <w:p w:rsidR="005B5B04" w:rsidRDefault="00384C21" w:rsidP="008B5911">
      <w:pPr>
        <w:pStyle w:val="NoSpacing"/>
        <w:numPr>
          <w:ilvl w:val="0"/>
          <w:numId w:val="2"/>
        </w:numPr>
        <w:rPr>
          <w:rFonts w:ascii="Microsoft Sans Serif" w:hAnsi="Microsoft Sans Serif" w:cs="Microsoft Sans Serif"/>
          <w:sz w:val="18"/>
        </w:rPr>
      </w:pPr>
      <w:proofErr w:type="spellStart"/>
      <w:r>
        <w:rPr>
          <w:rFonts w:ascii="Microsoft Sans Serif" w:hAnsi="Microsoft Sans Serif" w:cs="Microsoft Sans Serif"/>
          <w:sz w:val="18"/>
        </w:rPr>
        <w:t>Illoura</w:t>
      </w:r>
      <w:proofErr w:type="spellEnd"/>
      <w:r>
        <w:rPr>
          <w:rFonts w:ascii="Microsoft Sans Serif" w:hAnsi="Microsoft Sans Serif" w:cs="Microsoft Sans Serif"/>
          <w:sz w:val="18"/>
        </w:rPr>
        <w:t xml:space="preserve"> staff </w:t>
      </w:r>
      <w:r w:rsidR="002C2606">
        <w:rPr>
          <w:rFonts w:ascii="Microsoft Sans Serif" w:hAnsi="Microsoft Sans Serif" w:cs="Microsoft Sans Serif"/>
          <w:sz w:val="18"/>
        </w:rPr>
        <w:t>and volunteers</w:t>
      </w:r>
    </w:p>
    <w:p w:rsidR="005B5B04" w:rsidRDefault="005B5B04" w:rsidP="002C2606">
      <w:pPr>
        <w:pStyle w:val="NoSpacing"/>
        <w:ind w:left="360"/>
        <w:rPr>
          <w:rFonts w:ascii="Microsoft Sans Serif" w:hAnsi="Microsoft Sans Serif" w:cs="Microsoft Sans Serif"/>
          <w:sz w:val="18"/>
        </w:rPr>
      </w:pPr>
    </w:p>
    <w:p w:rsidR="005B5B04" w:rsidRPr="005B5B04" w:rsidRDefault="005B5B04" w:rsidP="002C2606">
      <w:pPr>
        <w:pStyle w:val="NoSpacing"/>
        <w:ind w:left="360"/>
        <w:rPr>
          <w:rFonts w:ascii="Microsoft Sans Serif" w:hAnsi="Microsoft Sans Serif" w:cs="Microsoft Sans Serif"/>
          <w:sz w:val="18"/>
        </w:rPr>
      </w:pPr>
    </w:p>
    <w:p w:rsidR="002C2606" w:rsidRDefault="002C2606" w:rsidP="002C2606">
      <w:pPr>
        <w:pStyle w:val="NoSpacing"/>
        <w:ind w:left="360"/>
        <w:rPr>
          <w:rFonts w:ascii="Microsoft Sans Serif" w:hAnsi="Microsoft Sans Serif" w:cs="Microsoft Sans Serif"/>
          <w:sz w:val="18"/>
          <w:szCs w:val="18"/>
        </w:rPr>
      </w:pPr>
    </w:p>
    <w:p w:rsidR="002C2606" w:rsidRPr="00BC67D8" w:rsidRDefault="002C2606" w:rsidP="002C2606">
      <w:pPr>
        <w:pStyle w:val="NoSpacing"/>
        <w:rPr>
          <w:rFonts w:ascii="Microsoft Sans Serif" w:hAnsi="Microsoft Sans Serif" w:cs="Microsoft Sans Serif"/>
          <w:b/>
          <w:sz w:val="18"/>
        </w:rPr>
      </w:pPr>
      <w:r w:rsidRPr="00BC67D8">
        <w:rPr>
          <w:rFonts w:ascii="Microsoft Sans Serif" w:hAnsi="Microsoft Sans Serif" w:cs="Microsoft Sans Serif"/>
          <w:b/>
          <w:sz w:val="18"/>
        </w:rPr>
        <w:t>EXTERNAL</w:t>
      </w:r>
    </w:p>
    <w:p w:rsidR="005B5B04" w:rsidRPr="005B5B04" w:rsidRDefault="00384C21" w:rsidP="008B5911">
      <w:pPr>
        <w:pStyle w:val="NoSpacing"/>
        <w:numPr>
          <w:ilvl w:val="0"/>
          <w:numId w:val="3"/>
        </w:num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Residents f</w:t>
      </w:r>
      <w:r w:rsidR="005B5B04" w:rsidRPr="005B5B04">
        <w:rPr>
          <w:rFonts w:ascii="Microsoft Sans Serif" w:hAnsi="Microsoft Sans Serif" w:cs="Microsoft Sans Serif"/>
          <w:sz w:val="18"/>
          <w:szCs w:val="18"/>
        </w:rPr>
        <w:t>amilies</w:t>
      </w:r>
      <w:r w:rsidR="002C2606">
        <w:rPr>
          <w:rFonts w:ascii="Microsoft Sans Serif" w:hAnsi="Microsoft Sans Serif" w:cs="Microsoft Sans Serif"/>
          <w:sz w:val="18"/>
          <w:szCs w:val="18"/>
        </w:rPr>
        <w:t xml:space="preserve"> and friends</w:t>
      </w:r>
    </w:p>
    <w:p w:rsidR="005B5B04" w:rsidRPr="005B5B04" w:rsidRDefault="00384C21" w:rsidP="008B5911">
      <w:pPr>
        <w:pStyle w:val="NoSpacing"/>
        <w:numPr>
          <w:ilvl w:val="0"/>
          <w:numId w:val="3"/>
        </w:num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Professional organisations, LASA and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VHA</w:t>
      </w:r>
      <w:proofErr w:type="spellEnd"/>
    </w:p>
    <w:p w:rsidR="005B5B04" w:rsidRDefault="00384C21" w:rsidP="008B5911">
      <w:pPr>
        <w:pStyle w:val="NoSpacing"/>
        <w:numPr>
          <w:ilvl w:val="0"/>
          <w:numId w:val="3"/>
        </w:num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Quality &amp; Safety Commission</w:t>
      </w:r>
    </w:p>
    <w:p w:rsidR="00384C21" w:rsidRDefault="00384C21" w:rsidP="008B5911">
      <w:pPr>
        <w:pStyle w:val="NoSpacing"/>
        <w:numPr>
          <w:ilvl w:val="0"/>
          <w:numId w:val="3"/>
        </w:num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Department of Health &amp; Human Services</w:t>
      </w:r>
    </w:p>
    <w:p w:rsidR="00384C21" w:rsidRPr="005B5B04" w:rsidRDefault="00384C21" w:rsidP="008B5911">
      <w:pPr>
        <w:pStyle w:val="NoSpacing"/>
        <w:numPr>
          <w:ilvl w:val="0"/>
          <w:numId w:val="3"/>
        </w:num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Visiting General Practitioner</w:t>
      </w:r>
      <w:r w:rsidR="002C2606">
        <w:rPr>
          <w:rFonts w:ascii="Microsoft Sans Serif" w:hAnsi="Microsoft Sans Serif" w:cs="Microsoft Sans Serif"/>
          <w:sz w:val="18"/>
          <w:szCs w:val="18"/>
        </w:rPr>
        <w:t>s</w:t>
      </w:r>
      <w:r>
        <w:rPr>
          <w:rFonts w:ascii="Microsoft Sans Serif" w:hAnsi="Microsoft Sans Serif" w:cs="Microsoft Sans Serif"/>
          <w:sz w:val="18"/>
          <w:szCs w:val="18"/>
        </w:rPr>
        <w:t xml:space="preserve"> and Specialists</w:t>
      </w:r>
    </w:p>
    <w:p w:rsidR="005B5B04" w:rsidRPr="005B5B04" w:rsidRDefault="005B5B04" w:rsidP="005B5B04">
      <w:pPr>
        <w:pStyle w:val="NoSpacing"/>
        <w:rPr>
          <w:rFonts w:ascii="Microsoft Sans Serif" w:hAnsi="Microsoft Sans Serif" w:cs="Microsoft Sans Serif"/>
          <w:sz w:val="18"/>
          <w:szCs w:val="18"/>
        </w:rPr>
        <w:sectPr w:rsidR="005B5B04" w:rsidRPr="005B5B04" w:rsidSect="003B3FD7">
          <w:headerReference w:type="default" r:id="rId13"/>
          <w:footerReference w:type="default" r:id="rId14"/>
          <w:type w:val="continuous"/>
          <w:pgSz w:w="11906" w:h="16838"/>
          <w:pgMar w:top="1899" w:right="1440" w:bottom="1134" w:left="1440" w:header="357" w:footer="709" w:gutter="0"/>
          <w:cols w:num="2" w:space="708"/>
          <w:docGrid w:linePitch="360"/>
        </w:sectPr>
      </w:pPr>
    </w:p>
    <w:p w:rsidR="00CD1ED9" w:rsidRDefault="00CD1ED9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p w:rsidR="005E1790" w:rsidRPr="007D0E40" w:rsidRDefault="005E1790" w:rsidP="00CD1ED9">
      <w:pPr>
        <w:pStyle w:val="FPBody"/>
        <w:rPr>
          <w:rFonts w:ascii="Microsoft Sans Serif" w:hAnsi="Microsoft Sans Serif" w:cs="Microsoft Sans Serif"/>
          <w:spacing w:val="0"/>
          <w:sz w:val="18"/>
          <w:szCs w:val="18"/>
          <w:lang w:val="en-US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9900"/>
      </w:tblGrid>
      <w:tr w:rsidR="00CD1ED9" w:rsidRPr="007D0E40" w:rsidTr="00D133B4">
        <w:trPr>
          <w:trHeight w:val="43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CD1ED9" w:rsidRPr="007D0E40" w:rsidRDefault="007D0E40" w:rsidP="00D133B4">
            <w:pPr>
              <w:pStyle w:val="BodyText"/>
              <w:ind w:rightChars="-25" w:right="-50"/>
              <w:jc w:val="center"/>
              <w:rPr>
                <w:rFonts w:ascii="Microsoft Sans Serif" w:hAnsi="Microsoft Sans Serif" w:cs="Microsoft Sans Serif"/>
                <w:b/>
                <w:color w:val="FFFFFF"/>
                <w:szCs w:val="18"/>
              </w:rPr>
            </w:pPr>
            <w:r w:rsidRPr="007D0E40">
              <w:rPr>
                <w:rFonts w:ascii="Microsoft Sans Serif" w:hAnsi="Microsoft Sans Serif" w:cs="Microsoft Sans Serif"/>
                <w:b/>
                <w:color w:val="FFFFFF"/>
                <w:szCs w:val="18"/>
              </w:rPr>
              <w:t>KEY SELECTION CRITERIA</w:t>
            </w:r>
          </w:p>
        </w:tc>
      </w:tr>
    </w:tbl>
    <w:p w:rsidR="00224729" w:rsidRPr="007D0E40" w:rsidRDefault="00224729" w:rsidP="00571BB2">
      <w:pPr>
        <w:tabs>
          <w:tab w:val="left" w:pos="2240"/>
        </w:tabs>
        <w:spacing w:after="120"/>
        <w:rPr>
          <w:rFonts w:ascii="Microsoft Sans Serif" w:hAnsi="Microsoft Sans Serif" w:cs="Microsoft Sans Serif"/>
          <w:b/>
          <w:sz w:val="18"/>
          <w:szCs w:val="18"/>
        </w:rPr>
      </w:pPr>
      <w:r w:rsidRPr="007D0E40">
        <w:rPr>
          <w:rFonts w:ascii="Microsoft Sans Serif" w:hAnsi="Microsoft Sans Serif" w:cs="Microsoft Sans Serif"/>
          <w:b/>
          <w:sz w:val="18"/>
          <w:szCs w:val="18"/>
        </w:rPr>
        <w:t>Essential</w:t>
      </w:r>
    </w:p>
    <w:p w:rsidR="00224729" w:rsidRPr="00571BB2" w:rsidRDefault="00224729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Current </w:t>
      </w:r>
      <w:proofErr w:type="spellStart"/>
      <w:r w:rsidRPr="00571BB2">
        <w:rPr>
          <w:rFonts w:ascii="Microsoft Sans Serif" w:eastAsia="Calibri" w:hAnsi="Microsoft Sans Serif" w:cs="Microsoft Sans Serif"/>
          <w:sz w:val="18"/>
          <w:lang w:val="en-US"/>
        </w:rPr>
        <w:t>AHPRA</w:t>
      </w:r>
      <w:proofErr w:type="spellEnd"/>
      <w:r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 reg</w:t>
      </w:r>
      <w:r w:rsidR="00CD1ED9" w:rsidRPr="00571BB2">
        <w:rPr>
          <w:rFonts w:ascii="Microsoft Sans Serif" w:eastAsia="Calibri" w:hAnsi="Microsoft Sans Serif" w:cs="Microsoft Sans Serif"/>
          <w:sz w:val="18"/>
          <w:lang w:val="en-US"/>
        </w:rPr>
        <w:t>istration as a Registered Nurse</w:t>
      </w:r>
    </w:p>
    <w:p w:rsidR="00224729" w:rsidRPr="00571BB2" w:rsidRDefault="006F201F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r>
        <w:rPr>
          <w:rFonts w:ascii="Microsoft Sans Serif" w:eastAsia="Calibri" w:hAnsi="Microsoft Sans Serif" w:cs="Microsoft Sans Serif"/>
          <w:sz w:val="18"/>
          <w:lang w:val="en-US"/>
        </w:rPr>
        <w:t>Post Graduate</w:t>
      </w:r>
      <w:r w:rsidR="00224729"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 Qualifications </w:t>
      </w:r>
      <w:r>
        <w:rPr>
          <w:rFonts w:ascii="Microsoft Sans Serif" w:eastAsia="Calibri" w:hAnsi="Microsoft Sans Serif" w:cs="Microsoft Sans Serif"/>
          <w:sz w:val="18"/>
          <w:lang w:val="en-US"/>
        </w:rPr>
        <w:t>in Nursing specialty, preferably Aged Care.</w:t>
      </w:r>
    </w:p>
    <w:p w:rsidR="00224729" w:rsidRPr="00571BB2" w:rsidRDefault="00224729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Demonstrated </w:t>
      </w:r>
      <w:r w:rsidR="006F201F">
        <w:rPr>
          <w:rFonts w:ascii="Microsoft Sans Serif" w:eastAsia="Calibri" w:hAnsi="Microsoft Sans Serif" w:cs="Microsoft Sans Serif"/>
          <w:sz w:val="18"/>
          <w:lang w:val="en-US"/>
        </w:rPr>
        <w:t xml:space="preserve">and Significant </w:t>
      </w:r>
      <w:r w:rsidRPr="00571BB2">
        <w:rPr>
          <w:rFonts w:ascii="Microsoft Sans Serif" w:eastAsia="Calibri" w:hAnsi="Microsoft Sans Serif" w:cs="Microsoft Sans Serif"/>
          <w:sz w:val="18"/>
          <w:lang w:val="en-US"/>
        </w:rPr>
        <w:t>experience at a senior management level in the aged care industry</w:t>
      </w:r>
    </w:p>
    <w:p w:rsidR="00224729" w:rsidRPr="00571BB2" w:rsidRDefault="00224729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>Strong, motivating leadership skills, with experience of change management</w:t>
      </w:r>
      <w:r w:rsidR="006F201F">
        <w:rPr>
          <w:rFonts w:ascii="Microsoft Sans Serif" w:eastAsia="Calibri" w:hAnsi="Microsoft Sans Serif" w:cs="Microsoft Sans Serif"/>
          <w:sz w:val="18"/>
          <w:lang w:val="en-US"/>
        </w:rPr>
        <w:t xml:space="preserve"> and culture engagement.</w:t>
      </w:r>
    </w:p>
    <w:p w:rsidR="00224729" w:rsidRPr="00571BB2" w:rsidRDefault="00224729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Dedication to excellence in delivery of care and commitment to person </w:t>
      </w:r>
      <w:r w:rsidR="006F201F" w:rsidRPr="00571BB2">
        <w:rPr>
          <w:rFonts w:ascii="Microsoft Sans Serif" w:eastAsia="Calibri" w:hAnsi="Microsoft Sans Serif" w:cs="Microsoft Sans Serif"/>
          <w:sz w:val="18"/>
          <w:lang w:val="en-US"/>
        </w:rPr>
        <w:t>centered</w:t>
      </w:r>
      <w:r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 care</w:t>
      </w:r>
    </w:p>
    <w:p w:rsidR="00224729" w:rsidRPr="00571BB2" w:rsidRDefault="00224729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>In depth knowledge of relevant legislation, standards</w:t>
      </w:r>
      <w:r w:rsidR="006F201F">
        <w:rPr>
          <w:rFonts w:ascii="Microsoft Sans Serif" w:eastAsia="Calibri" w:hAnsi="Microsoft Sans Serif" w:cs="Microsoft Sans Serif"/>
          <w:sz w:val="18"/>
          <w:lang w:val="en-US"/>
        </w:rPr>
        <w:t>, accreditation framework</w:t>
      </w:r>
      <w:r w:rsidRPr="00571BB2">
        <w:rPr>
          <w:rFonts w:ascii="Microsoft Sans Serif" w:eastAsia="Calibri" w:hAnsi="Microsoft Sans Serif" w:cs="Microsoft Sans Serif"/>
          <w:sz w:val="18"/>
          <w:lang w:val="en-US"/>
        </w:rPr>
        <w:t xml:space="preserve"> and policies</w:t>
      </w:r>
    </w:p>
    <w:p w:rsidR="00224729" w:rsidRDefault="00224729" w:rsidP="00910B18">
      <w:pPr>
        <w:pStyle w:val="NoSpacing"/>
        <w:numPr>
          <w:ilvl w:val="0"/>
          <w:numId w:val="8"/>
        </w:numPr>
        <w:spacing w:before="120"/>
        <w:ind w:left="357" w:hanging="357"/>
        <w:rPr>
          <w:rFonts w:ascii="Microsoft Sans Serif" w:eastAsia="Calibri" w:hAnsi="Microsoft Sans Serif" w:cs="Microsoft Sans Serif"/>
          <w:sz w:val="18"/>
          <w:lang w:val="en-US"/>
        </w:rPr>
      </w:pPr>
      <w:bookmarkStart w:id="0" w:name="_GoBack"/>
      <w:bookmarkEnd w:id="0"/>
      <w:r w:rsidRPr="00571BB2">
        <w:rPr>
          <w:rFonts w:ascii="Microsoft Sans Serif" w:eastAsia="Calibri" w:hAnsi="Microsoft Sans Serif" w:cs="Microsoft Sans Serif"/>
          <w:sz w:val="18"/>
          <w:lang w:val="en-US"/>
        </w:rPr>
        <w:t>Comprehensive knowledge and experience coordinating a flexible multi skilled team environment with excellent interpersonal, communication and customer skills</w:t>
      </w:r>
    </w:p>
    <w:p w:rsidR="007D0E40" w:rsidRPr="007D0E40" w:rsidRDefault="007D0E40" w:rsidP="00571BB2">
      <w:pPr>
        <w:tabs>
          <w:tab w:val="num" w:pos="720"/>
        </w:tabs>
        <w:jc w:val="both"/>
        <w:rPr>
          <w:rFonts w:ascii="Microsoft Sans Serif" w:hAnsi="Microsoft Sans Serif" w:cs="Microsoft Sans Serif"/>
          <w:bCs/>
          <w:sz w:val="18"/>
          <w:szCs w:val="18"/>
        </w:rPr>
      </w:pPr>
    </w:p>
    <w:p w:rsidR="007D0E40" w:rsidRPr="007D0E40" w:rsidRDefault="007D0E40" w:rsidP="00571BB2">
      <w:pPr>
        <w:spacing w:after="120"/>
        <w:rPr>
          <w:rFonts w:ascii="Microsoft Sans Serif" w:hAnsi="Microsoft Sans Serif" w:cs="Microsoft Sans Serif"/>
          <w:b/>
          <w:sz w:val="18"/>
          <w:szCs w:val="18"/>
        </w:rPr>
      </w:pPr>
      <w:r w:rsidRPr="007D0E40">
        <w:rPr>
          <w:rFonts w:ascii="Microsoft Sans Serif" w:hAnsi="Microsoft Sans Serif" w:cs="Microsoft Sans Serif"/>
          <w:b/>
          <w:sz w:val="18"/>
          <w:szCs w:val="18"/>
        </w:rPr>
        <w:t>All staff must have and remain current for continued employment the following:</w:t>
      </w:r>
    </w:p>
    <w:p w:rsidR="007D0E40" w:rsidRPr="00571BB2" w:rsidRDefault="007D0E40" w:rsidP="00910B18">
      <w:pPr>
        <w:pStyle w:val="NoSpacing"/>
        <w:numPr>
          <w:ilvl w:val="0"/>
          <w:numId w:val="8"/>
        </w:numPr>
        <w:spacing w:before="120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>A current National Police Check (renewed every 3 years)</w:t>
      </w:r>
    </w:p>
    <w:p w:rsidR="007D0E40" w:rsidRPr="00571BB2" w:rsidRDefault="007D0E40" w:rsidP="00910B18">
      <w:pPr>
        <w:pStyle w:val="NoSpacing"/>
        <w:numPr>
          <w:ilvl w:val="0"/>
          <w:numId w:val="8"/>
        </w:numPr>
        <w:spacing w:before="120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>A current Working with Children Check (renewed every 5 years)</w:t>
      </w:r>
    </w:p>
    <w:p w:rsidR="0046121C" w:rsidRDefault="007D0E40" w:rsidP="00910B18">
      <w:pPr>
        <w:pStyle w:val="NoSpacing"/>
        <w:numPr>
          <w:ilvl w:val="0"/>
          <w:numId w:val="8"/>
        </w:numPr>
        <w:spacing w:before="120"/>
        <w:rPr>
          <w:rFonts w:ascii="Microsoft Sans Serif" w:eastAsia="Calibri" w:hAnsi="Microsoft Sans Serif" w:cs="Microsoft Sans Serif"/>
          <w:sz w:val="18"/>
          <w:lang w:val="en-US"/>
        </w:rPr>
      </w:pPr>
      <w:r w:rsidRPr="00571BB2">
        <w:rPr>
          <w:rFonts w:ascii="Microsoft Sans Serif" w:eastAsia="Calibri" w:hAnsi="Microsoft Sans Serif" w:cs="Microsoft Sans Serif"/>
          <w:sz w:val="18"/>
          <w:lang w:val="en-US"/>
        </w:rPr>
        <w:t>Statutory Declaration for applicable workers who have lived overseas</w:t>
      </w:r>
    </w:p>
    <w:p w:rsidR="0046121C" w:rsidRDefault="0046121C" w:rsidP="00910B18">
      <w:pPr>
        <w:spacing w:before="120"/>
        <w:rPr>
          <w:rFonts w:ascii="Microsoft Sans Serif" w:eastAsia="Calibri" w:hAnsi="Microsoft Sans Serif" w:cs="Microsoft Sans Serif"/>
          <w:sz w:val="18"/>
          <w:lang w:val="en-US"/>
        </w:rPr>
      </w:pPr>
      <w:r>
        <w:rPr>
          <w:rFonts w:ascii="Microsoft Sans Serif" w:eastAsia="Calibri" w:hAnsi="Microsoft Sans Serif" w:cs="Microsoft Sans Serif"/>
          <w:sz w:val="18"/>
          <w:lang w:val="en-US"/>
        </w:rPr>
        <w:br w:type="page"/>
      </w:r>
    </w:p>
    <w:p w:rsidR="005B5B04" w:rsidRPr="005B5B04" w:rsidRDefault="005B5B04" w:rsidP="008B5911">
      <w:pPr>
        <w:pStyle w:val="NoSpacing"/>
        <w:numPr>
          <w:ilvl w:val="0"/>
          <w:numId w:val="8"/>
        </w:numPr>
        <w:rPr>
          <w:rStyle w:val="Strong"/>
          <w:rFonts w:ascii="Microsoft Sans Serif" w:eastAsia="Calibri" w:hAnsi="Microsoft Sans Serif" w:cs="Microsoft Sans Serif"/>
          <w:b w:val="0"/>
          <w:bCs w:val="0"/>
          <w:sz w:val="18"/>
          <w:lang w:val="en-US"/>
        </w:rPr>
      </w:pPr>
    </w:p>
    <w:p w:rsidR="00675EE4" w:rsidRPr="007D0E40" w:rsidRDefault="003018F2" w:rsidP="00876029">
      <w:pPr>
        <w:rPr>
          <w:rFonts w:ascii="Microsoft Sans Serif" w:hAnsi="Microsoft Sans Serif" w:cs="Microsoft Sans Serif"/>
          <w:b/>
          <w:sz w:val="18"/>
          <w:szCs w:val="18"/>
        </w:rPr>
      </w:pPr>
      <w:r w:rsidRPr="007D0E40">
        <w:rPr>
          <w:rFonts w:ascii="Microsoft Sans Serif" w:hAnsi="Microsoft Sans Serif" w:cs="Microsoft Sans Serif"/>
          <w:b/>
          <w:noProof/>
          <w:sz w:val="18"/>
          <w:szCs w:val="18"/>
          <w:lang w:val="en-AU" w:eastAsia="en-AU"/>
        </w:rPr>
        <w:drawing>
          <wp:inline distT="0" distB="0" distL="0" distR="0">
            <wp:extent cx="5734050" cy="7143750"/>
            <wp:effectExtent l="0" t="0" r="0" b="0"/>
            <wp:docPr id="1" name="Picture 1" descr="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D8" w:rsidRPr="007D0E40" w:rsidRDefault="00BC67D8" w:rsidP="0087602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3B3FD7" w:rsidRPr="007D0E40" w:rsidRDefault="003B3FD7" w:rsidP="003B3FD7">
      <w:pPr>
        <w:rPr>
          <w:rFonts w:ascii="Microsoft Sans Serif" w:hAnsi="Microsoft Sans Serif" w:cs="Microsoft Sans Serif"/>
          <w:sz w:val="18"/>
          <w:szCs w:val="18"/>
        </w:rPr>
      </w:pPr>
    </w:p>
    <w:p w:rsidR="003B3FD7" w:rsidRPr="007D0E40" w:rsidRDefault="003B3FD7" w:rsidP="003B3FD7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  <w:r w:rsidRPr="007D0E40">
        <w:rPr>
          <w:rFonts w:ascii="Microsoft Sans Serif" w:hAnsi="Microsoft Sans Serif" w:cs="Microsoft Sans Serif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3B3FD7" w:rsidRPr="007D0E40" w:rsidRDefault="003B3FD7" w:rsidP="003B3FD7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</w:p>
    <w:p w:rsidR="003B3FD7" w:rsidRPr="007D0E40" w:rsidRDefault="003B3FD7" w:rsidP="003B3FD7">
      <w:pPr>
        <w:tabs>
          <w:tab w:val="left" w:pos="0"/>
        </w:tabs>
        <w:rPr>
          <w:rFonts w:ascii="Microsoft Sans Serif" w:hAnsi="Microsoft Sans Serif" w:cs="Microsoft Sans Serif"/>
          <w:b/>
          <w:sz w:val="18"/>
          <w:szCs w:val="18"/>
        </w:rPr>
      </w:pPr>
      <w:r w:rsidRPr="007D0E40">
        <w:rPr>
          <w:rFonts w:ascii="Microsoft Sans Serif" w:hAnsi="Microsoft Sans Serif" w:cs="Microsoft Sans Serif"/>
          <w:b/>
          <w:sz w:val="18"/>
          <w:szCs w:val="18"/>
        </w:rPr>
        <w:t>Received By Employee</w:t>
      </w:r>
    </w:p>
    <w:p w:rsidR="003B3FD7" w:rsidRPr="007D0E40" w:rsidRDefault="003B3FD7" w:rsidP="003B3FD7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</w:p>
    <w:p w:rsidR="003B3FD7" w:rsidRPr="007D0E40" w:rsidRDefault="003B3FD7" w:rsidP="003B3FD7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  <w:r w:rsidRPr="007D0E40">
        <w:rPr>
          <w:rFonts w:ascii="Microsoft Sans Serif" w:hAnsi="Microsoft Sans Serif" w:cs="Microsoft Sans Serif"/>
          <w:sz w:val="18"/>
          <w:szCs w:val="18"/>
        </w:rPr>
        <w:t>Name</w:t>
      </w:r>
      <w:proofErr w:type="gramStart"/>
      <w:r w:rsidRPr="007D0E40">
        <w:rPr>
          <w:rFonts w:ascii="Microsoft Sans Serif" w:hAnsi="Microsoft Sans Serif" w:cs="Microsoft Sans Serif"/>
          <w:sz w:val="18"/>
          <w:szCs w:val="18"/>
        </w:rPr>
        <w:t>:_</w:t>
      </w:r>
      <w:proofErr w:type="gramEnd"/>
      <w:r w:rsidRPr="007D0E40">
        <w:rPr>
          <w:rFonts w:ascii="Microsoft Sans Serif" w:hAnsi="Microsoft Sans Serif" w:cs="Microsoft Sans Serif"/>
          <w:sz w:val="18"/>
          <w:szCs w:val="18"/>
        </w:rPr>
        <w:t>_______________________________________________</w:t>
      </w:r>
    </w:p>
    <w:p w:rsidR="003B3FD7" w:rsidRPr="007D0E40" w:rsidRDefault="003B3FD7" w:rsidP="003B3FD7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</w:p>
    <w:p w:rsidR="00BC67D8" w:rsidRPr="007D0E40" w:rsidRDefault="003B3FD7">
      <w:pPr>
        <w:tabs>
          <w:tab w:val="left" w:pos="0"/>
        </w:tabs>
        <w:rPr>
          <w:rFonts w:ascii="Microsoft Sans Serif" w:hAnsi="Microsoft Sans Serif" w:cs="Microsoft Sans Serif"/>
          <w:sz w:val="18"/>
          <w:szCs w:val="18"/>
        </w:rPr>
      </w:pPr>
      <w:r w:rsidRPr="007D0E40">
        <w:rPr>
          <w:rFonts w:ascii="Microsoft Sans Serif" w:hAnsi="Microsoft Sans Serif" w:cs="Microsoft Sans Serif"/>
          <w:sz w:val="18"/>
          <w:szCs w:val="18"/>
        </w:rPr>
        <w:t>Date</w:t>
      </w:r>
      <w:proofErr w:type="gramStart"/>
      <w:r w:rsidRPr="007D0E40">
        <w:rPr>
          <w:rFonts w:ascii="Microsoft Sans Serif" w:hAnsi="Microsoft Sans Serif" w:cs="Microsoft Sans Serif"/>
          <w:sz w:val="18"/>
          <w:szCs w:val="18"/>
        </w:rPr>
        <w:t>:_</w:t>
      </w:r>
      <w:proofErr w:type="gramEnd"/>
      <w:r w:rsidRPr="007D0E40">
        <w:rPr>
          <w:rFonts w:ascii="Microsoft Sans Serif" w:hAnsi="Microsoft Sans Serif" w:cs="Microsoft Sans Serif"/>
          <w:sz w:val="18"/>
          <w:szCs w:val="18"/>
        </w:rPr>
        <w:t>________________________________________________</w:t>
      </w:r>
    </w:p>
    <w:sectPr w:rsidR="00BC67D8" w:rsidRPr="007D0E40" w:rsidSect="009E51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899" w:right="1440" w:bottom="1134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89" w:rsidRDefault="00E16289">
      <w:r>
        <w:separator/>
      </w:r>
    </w:p>
  </w:endnote>
  <w:endnote w:type="continuationSeparator" w:id="0">
    <w:p w:rsidR="00E16289" w:rsidRDefault="00E1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Pr="00B83A12" w:rsidRDefault="005B5B04" w:rsidP="00AA28D4">
    <w:pPr>
      <w:pStyle w:val="Footer"/>
      <w:tabs>
        <w:tab w:val="right" w:pos="9000"/>
      </w:tabs>
      <w:jc w:val="center"/>
      <w:rPr>
        <w:rFonts w:ascii="Microsoft Sans Serif" w:hAnsi="Microsoft Sans Serif" w:cs="Microsoft Sans Serif"/>
        <w:color w:val="808080"/>
        <w:sz w:val="16"/>
        <w:szCs w:val="16"/>
      </w:rPr>
    </w:pP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begin"/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instrText xml:space="preserve"> PAGE  \* MERGEFORMAT </w:instrText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separate"/>
    </w:r>
    <w:r w:rsidR="006F201F">
      <w:rPr>
        <w:rFonts w:ascii="Microsoft Sans Serif" w:hAnsi="Microsoft Sans Serif" w:cs="Microsoft Sans Serif"/>
        <w:noProof/>
        <w:color w:val="808080"/>
        <w:sz w:val="16"/>
        <w:szCs w:val="16"/>
      </w:rPr>
      <w:t>4</w:t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63" w:rsidRPr="00B83A12" w:rsidRDefault="00B50063" w:rsidP="00AA28D4">
    <w:pPr>
      <w:pStyle w:val="Footer"/>
      <w:tabs>
        <w:tab w:val="right" w:pos="9000"/>
      </w:tabs>
      <w:jc w:val="center"/>
      <w:rPr>
        <w:rFonts w:ascii="Microsoft Sans Serif" w:hAnsi="Microsoft Sans Serif" w:cs="Microsoft Sans Serif"/>
        <w:color w:val="808080"/>
        <w:sz w:val="16"/>
        <w:szCs w:val="16"/>
      </w:rPr>
    </w:pP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begin"/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instrText xml:space="preserve"> PAGE  \* MERGEFORMAT </w:instrText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separate"/>
    </w:r>
    <w:r w:rsidR="005B5B04">
      <w:rPr>
        <w:rFonts w:ascii="Microsoft Sans Serif" w:hAnsi="Microsoft Sans Serif" w:cs="Microsoft Sans Serif"/>
        <w:noProof/>
        <w:color w:val="808080"/>
        <w:sz w:val="16"/>
        <w:szCs w:val="16"/>
      </w:rPr>
      <w:t>4</w:t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Pr="00B83A12" w:rsidRDefault="005B5B04" w:rsidP="00AA28D4">
    <w:pPr>
      <w:pStyle w:val="Footer"/>
      <w:tabs>
        <w:tab w:val="right" w:pos="9000"/>
      </w:tabs>
      <w:jc w:val="center"/>
      <w:rPr>
        <w:rFonts w:ascii="Microsoft Sans Serif" w:hAnsi="Microsoft Sans Serif" w:cs="Microsoft Sans Serif"/>
        <w:color w:val="808080"/>
        <w:sz w:val="16"/>
        <w:szCs w:val="16"/>
      </w:rPr>
    </w:pP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begin"/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instrText xml:space="preserve"> PAGE  \* MERGEFORMAT </w:instrText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separate"/>
    </w:r>
    <w:r w:rsidR="006F201F">
      <w:rPr>
        <w:rFonts w:ascii="Microsoft Sans Serif" w:hAnsi="Microsoft Sans Serif" w:cs="Microsoft Sans Serif"/>
        <w:noProof/>
        <w:color w:val="808080"/>
        <w:sz w:val="16"/>
        <w:szCs w:val="16"/>
      </w:rPr>
      <w:t>6</w:t>
    </w:r>
    <w:r w:rsidRPr="00B83A12">
      <w:rPr>
        <w:rFonts w:ascii="Microsoft Sans Serif" w:hAnsi="Microsoft Sans Serif" w:cs="Microsoft Sans Serif"/>
        <w:color w:val="808080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89" w:rsidRDefault="00E16289">
      <w:r>
        <w:separator/>
      </w:r>
    </w:p>
  </w:footnote>
  <w:footnote w:type="continuationSeparator" w:id="0">
    <w:p w:rsidR="00E16289" w:rsidRDefault="00E1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Pr="00AE2062" w:rsidRDefault="00910B18" w:rsidP="00AE2062">
    <w:pPr>
      <w:pStyle w:val="Header"/>
      <w:jc w:val="center"/>
    </w:pPr>
    <w:r>
      <w:rPr>
        <w:rFonts w:ascii="Arial" w:hAnsi="Arial" w:cs="Arial"/>
        <w:b/>
        <w:noProof/>
        <w:sz w:val="22"/>
        <w:szCs w:val="22"/>
        <w:lang w:eastAsia="en-AU"/>
      </w:rPr>
      <w:drawing>
        <wp:inline distT="0" distB="0" distL="0" distR="0">
          <wp:extent cx="771525" cy="754380"/>
          <wp:effectExtent l="0" t="0" r="9525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63" w:rsidRPr="00AE2062" w:rsidRDefault="003018F2" w:rsidP="00AE2062">
    <w:pPr>
      <w:pStyle w:val="Header"/>
      <w:jc w:val="center"/>
    </w:pPr>
    <w:r w:rsidRPr="00CF5D39">
      <w:rPr>
        <w:rFonts w:ascii="Arial" w:hAnsi="Arial" w:cs="Arial"/>
        <w:b/>
        <w:noProof/>
        <w:sz w:val="22"/>
        <w:szCs w:val="22"/>
        <w:lang w:eastAsia="en-AU"/>
      </w:rPr>
      <w:drawing>
        <wp:inline distT="0" distB="0" distL="0" distR="0" wp14:anchorId="1E9A7891" wp14:editId="27101477">
          <wp:extent cx="771525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Pr="00AE2062" w:rsidRDefault="00910B18" w:rsidP="00AE2062">
    <w:pPr>
      <w:pStyle w:val="Header"/>
      <w:jc w:val="center"/>
    </w:pPr>
    <w:r>
      <w:rPr>
        <w:rFonts w:ascii="Arial" w:hAnsi="Arial" w:cs="Arial"/>
        <w:b/>
        <w:noProof/>
        <w:sz w:val="22"/>
        <w:szCs w:val="22"/>
        <w:lang w:eastAsia="en-AU"/>
      </w:rPr>
      <w:drawing>
        <wp:inline distT="0" distB="0" distL="0" distR="0">
          <wp:extent cx="771525" cy="754380"/>
          <wp:effectExtent l="0" t="0" r="9525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04" w:rsidRDefault="005B5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290"/>
    <w:multiLevelType w:val="hybridMultilevel"/>
    <w:tmpl w:val="33EE7E94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45C9F"/>
    <w:multiLevelType w:val="hybridMultilevel"/>
    <w:tmpl w:val="305CC068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536FA"/>
    <w:multiLevelType w:val="hybridMultilevel"/>
    <w:tmpl w:val="A162C7D4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E6E10"/>
    <w:multiLevelType w:val="hybridMultilevel"/>
    <w:tmpl w:val="42C4AEF0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84584"/>
    <w:multiLevelType w:val="hybridMultilevel"/>
    <w:tmpl w:val="274AB2CA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06BC6"/>
    <w:multiLevelType w:val="hybridMultilevel"/>
    <w:tmpl w:val="A442E7F4"/>
    <w:lvl w:ilvl="0" w:tplc="0C090001">
      <w:start w:val="1"/>
      <w:numFmt w:val="bullet"/>
      <w:pStyle w:val="RFDSBullet3"/>
      <w:lvlText w:val=""/>
      <w:lvlJc w:val="left"/>
      <w:pPr>
        <w:tabs>
          <w:tab w:val="num" w:pos="1126"/>
        </w:tabs>
        <w:ind w:left="1126" w:hanging="340"/>
      </w:pPr>
      <w:rPr>
        <w:rFonts w:ascii="Wingdings" w:hAnsi="Wingdings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9F2CCA"/>
    <w:multiLevelType w:val="hybridMultilevel"/>
    <w:tmpl w:val="D8E6A8D8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95BD9"/>
    <w:multiLevelType w:val="hybridMultilevel"/>
    <w:tmpl w:val="195097F8"/>
    <w:lvl w:ilvl="0" w:tplc="3132AE8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53"/>
    <w:rsid w:val="00003925"/>
    <w:rsid w:val="000065F1"/>
    <w:rsid w:val="000069AB"/>
    <w:rsid w:val="00011335"/>
    <w:rsid w:val="0001666D"/>
    <w:rsid w:val="00017B21"/>
    <w:rsid w:val="0002356C"/>
    <w:rsid w:val="00025A1B"/>
    <w:rsid w:val="00027B86"/>
    <w:rsid w:val="0003021C"/>
    <w:rsid w:val="00034B79"/>
    <w:rsid w:val="00043610"/>
    <w:rsid w:val="0004418D"/>
    <w:rsid w:val="00047C28"/>
    <w:rsid w:val="00050B20"/>
    <w:rsid w:val="00055603"/>
    <w:rsid w:val="00057C72"/>
    <w:rsid w:val="00065D20"/>
    <w:rsid w:val="000772FF"/>
    <w:rsid w:val="000825FF"/>
    <w:rsid w:val="00083CD8"/>
    <w:rsid w:val="00091FFB"/>
    <w:rsid w:val="00096BA2"/>
    <w:rsid w:val="00097459"/>
    <w:rsid w:val="000A2B22"/>
    <w:rsid w:val="000B2184"/>
    <w:rsid w:val="000B41EE"/>
    <w:rsid w:val="000C18E6"/>
    <w:rsid w:val="000C50BE"/>
    <w:rsid w:val="000C6E0E"/>
    <w:rsid w:val="000C7FAD"/>
    <w:rsid w:val="000D2C76"/>
    <w:rsid w:val="000E4C54"/>
    <w:rsid w:val="000F3770"/>
    <w:rsid w:val="00107D8C"/>
    <w:rsid w:val="001137EF"/>
    <w:rsid w:val="00115720"/>
    <w:rsid w:val="0011716F"/>
    <w:rsid w:val="00117C8F"/>
    <w:rsid w:val="001229EF"/>
    <w:rsid w:val="00122B29"/>
    <w:rsid w:val="00131BE8"/>
    <w:rsid w:val="00142245"/>
    <w:rsid w:val="00156B57"/>
    <w:rsid w:val="0016427A"/>
    <w:rsid w:val="00174B84"/>
    <w:rsid w:val="001751CC"/>
    <w:rsid w:val="001760B3"/>
    <w:rsid w:val="00176B39"/>
    <w:rsid w:val="0018323A"/>
    <w:rsid w:val="00185ACB"/>
    <w:rsid w:val="0019089C"/>
    <w:rsid w:val="001910FC"/>
    <w:rsid w:val="0019251E"/>
    <w:rsid w:val="00192F91"/>
    <w:rsid w:val="00194EDD"/>
    <w:rsid w:val="00196383"/>
    <w:rsid w:val="001A47A6"/>
    <w:rsid w:val="001A538A"/>
    <w:rsid w:val="001A5966"/>
    <w:rsid w:val="001C6F04"/>
    <w:rsid w:val="001D0111"/>
    <w:rsid w:val="001D19BD"/>
    <w:rsid w:val="001E1149"/>
    <w:rsid w:val="001E183A"/>
    <w:rsid w:val="001E51F3"/>
    <w:rsid w:val="001E78F6"/>
    <w:rsid w:val="001F18D8"/>
    <w:rsid w:val="001F51DF"/>
    <w:rsid w:val="001F6343"/>
    <w:rsid w:val="001F7D8E"/>
    <w:rsid w:val="00207C52"/>
    <w:rsid w:val="002107EC"/>
    <w:rsid w:val="00210D50"/>
    <w:rsid w:val="00217D6C"/>
    <w:rsid w:val="00220039"/>
    <w:rsid w:val="0022383F"/>
    <w:rsid w:val="00223B57"/>
    <w:rsid w:val="00224729"/>
    <w:rsid w:val="00231BA4"/>
    <w:rsid w:val="002332ED"/>
    <w:rsid w:val="00237627"/>
    <w:rsid w:val="00241A34"/>
    <w:rsid w:val="00244523"/>
    <w:rsid w:val="002457A2"/>
    <w:rsid w:val="0025039F"/>
    <w:rsid w:val="00250702"/>
    <w:rsid w:val="002531B9"/>
    <w:rsid w:val="00254C23"/>
    <w:rsid w:val="00261C9F"/>
    <w:rsid w:val="00264211"/>
    <w:rsid w:val="00265AB8"/>
    <w:rsid w:val="002746B3"/>
    <w:rsid w:val="00274A8B"/>
    <w:rsid w:val="002761D0"/>
    <w:rsid w:val="0028236A"/>
    <w:rsid w:val="002A3F07"/>
    <w:rsid w:val="002B0382"/>
    <w:rsid w:val="002B7DC1"/>
    <w:rsid w:val="002C1CA4"/>
    <w:rsid w:val="002C2606"/>
    <w:rsid w:val="002D0B25"/>
    <w:rsid w:val="002E11E9"/>
    <w:rsid w:val="002E7BFE"/>
    <w:rsid w:val="002F1DE9"/>
    <w:rsid w:val="002F4840"/>
    <w:rsid w:val="002F7D9D"/>
    <w:rsid w:val="003018F2"/>
    <w:rsid w:val="00303175"/>
    <w:rsid w:val="0030436B"/>
    <w:rsid w:val="003121C7"/>
    <w:rsid w:val="0031260D"/>
    <w:rsid w:val="003265F4"/>
    <w:rsid w:val="00327AE5"/>
    <w:rsid w:val="00327CE8"/>
    <w:rsid w:val="00334CA3"/>
    <w:rsid w:val="00335320"/>
    <w:rsid w:val="00345E58"/>
    <w:rsid w:val="0034746B"/>
    <w:rsid w:val="00350750"/>
    <w:rsid w:val="00366218"/>
    <w:rsid w:val="003755D1"/>
    <w:rsid w:val="00384C21"/>
    <w:rsid w:val="00384E0D"/>
    <w:rsid w:val="00392D20"/>
    <w:rsid w:val="00394065"/>
    <w:rsid w:val="003A140F"/>
    <w:rsid w:val="003A34CF"/>
    <w:rsid w:val="003A4058"/>
    <w:rsid w:val="003B3FD7"/>
    <w:rsid w:val="003C440F"/>
    <w:rsid w:val="003C5F90"/>
    <w:rsid w:val="003C62DE"/>
    <w:rsid w:val="003C6357"/>
    <w:rsid w:val="003C6FFF"/>
    <w:rsid w:val="003C75AE"/>
    <w:rsid w:val="003C7CC2"/>
    <w:rsid w:val="003D2BEE"/>
    <w:rsid w:val="003E1A05"/>
    <w:rsid w:val="003E5B92"/>
    <w:rsid w:val="003E60E4"/>
    <w:rsid w:val="003F0AF4"/>
    <w:rsid w:val="003F1B69"/>
    <w:rsid w:val="0040305B"/>
    <w:rsid w:val="004039B4"/>
    <w:rsid w:val="00406E28"/>
    <w:rsid w:val="0041689A"/>
    <w:rsid w:val="00422898"/>
    <w:rsid w:val="00427000"/>
    <w:rsid w:val="00431345"/>
    <w:rsid w:val="004375C4"/>
    <w:rsid w:val="00440389"/>
    <w:rsid w:val="00453373"/>
    <w:rsid w:val="0045455E"/>
    <w:rsid w:val="0046121C"/>
    <w:rsid w:val="00476E52"/>
    <w:rsid w:val="00477BA2"/>
    <w:rsid w:val="00484FDC"/>
    <w:rsid w:val="00485FA7"/>
    <w:rsid w:val="00486AD2"/>
    <w:rsid w:val="00491520"/>
    <w:rsid w:val="00493435"/>
    <w:rsid w:val="0049435C"/>
    <w:rsid w:val="00495FF0"/>
    <w:rsid w:val="004A001B"/>
    <w:rsid w:val="004A1E8E"/>
    <w:rsid w:val="004A20FD"/>
    <w:rsid w:val="004B2F7B"/>
    <w:rsid w:val="004B6A12"/>
    <w:rsid w:val="004B77D3"/>
    <w:rsid w:val="004B7F11"/>
    <w:rsid w:val="004C1829"/>
    <w:rsid w:val="004C1E97"/>
    <w:rsid w:val="004C2913"/>
    <w:rsid w:val="004C6BB3"/>
    <w:rsid w:val="004C6C58"/>
    <w:rsid w:val="004D6FB6"/>
    <w:rsid w:val="004E3BF4"/>
    <w:rsid w:val="00501367"/>
    <w:rsid w:val="00510C47"/>
    <w:rsid w:val="00514335"/>
    <w:rsid w:val="00533D1F"/>
    <w:rsid w:val="0054377C"/>
    <w:rsid w:val="00545304"/>
    <w:rsid w:val="00545693"/>
    <w:rsid w:val="0055663B"/>
    <w:rsid w:val="005608F8"/>
    <w:rsid w:val="00560D9F"/>
    <w:rsid w:val="005616CD"/>
    <w:rsid w:val="00561765"/>
    <w:rsid w:val="00563630"/>
    <w:rsid w:val="0056535F"/>
    <w:rsid w:val="005658A9"/>
    <w:rsid w:val="00565D51"/>
    <w:rsid w:val="00566054"/>
    <w:rsid w:val="00566FEF"/>
    <w:rsid w:val="00571BB2"/>
    <w:rsid w:val="00575DD1"/>
    <w:rsid w:val="00584842"/>
    <w:rsid w:val="0058666B"/>
    <w:rsid w:val="00587D70"/>
    <w:rsid w:val="005915B1"/>
    <w:rsid w:val="005948DC"/>
    <w:rsid w:val="00594959"/>
    <w:rsid w:val="005A4A4D"/>
    <w:rsid w:val="005B40E2"/>
    <w:rsid w:val="005B5B04"/>
    <w:rsid w:val="005B6AF6"/>
    <w:rsid w:val="005D07A5"/>
    <w:rsid w:val="005D5311"/>
    <w:rsid w:val="005E1790"/>
    <w:rsid w:val="005E40AB"/>
    <w:rsid w:val="005E6859"/>
    <w:rsid w:val="005E70A7"/>
    <w:rsid w:val="005E7D88"/>
    <w:rsid w:val="005F0808"/>
    <w:rsid w:val="006022DE"/>
    <w:rsid w:val="00602C86"/>
    <w:rsid w:val="00611BB3"/>
    <w:rsid w:val="00614D3E"/>
    <w:rsid w:val="00615FD1"/>
    <w:rsid w:val="0061620D"/>
    <w:rsid w:val="006162DE"/>
    <w:rsid w:val="00617D08"/>
    <w:rsid w:val="00617EEF"/>
    <w:rsid w:val="006236B8"/>
    <w:rsid w:val="006241B2"/>
    <w:rsid w:val="00631262"/>
    <w:rsid w:val="006327C8"/>
    <w:rsid w:val="00633F46"/>
    <w:rsid w:val="00635EDD"/>
    <w:rsid w:val="0063621F"/>
    <w:rsid w:val="00644836"/>
    <w:rsid w:val="00652174"/>
    <w:rsid w:val="00655C4D"/>
    <w:rsid w:val="006618C7"/>
    <w:rsid w:val="00670AD9"/>
    <w:rsid w:val="00671987"/>
    <w:rsid w:val="006724A9"/>
    <w:rsid w:val="00672EFF"/>
    <w:rsid w:val="00675EE4"/>
    <w:rsid w:val="006809E1"/>
    <w:rsid w:val="00695449"/>
    <w:rsid w:val="006A2372"/>
    <w:rsid w:val="006A4D2A"/>
    <w:rsid w:val="006A73B0"/>
    <w:rsid w:val="006B0043"/>
    <w:rsid w:val="006B7769"/>
    <w:rsid w:val="006C5B97"/>
    <w:rsid w:val="006C73C6"/>
    <w:rsid w:val="006D69EB"/>
    <w:rsid w:val="006E1FC8"/>
    <w:rsid w:val="006E3452"/>
    <w:rsid w:val="006E4D6A"/>
    <w:rsid w:val="006E699A"/>
    <w:rsid w:val="006E74A0"/>
    <w:rsid w:val="006F14A3"/>
    <w:rsid w:val="006F18ED"/>
    <w:rsid w:val="006F201F"/>
    <w:rsid w:val="00703002"/>
    <w:rsid w:val="00705706"/>
    <w:rsid w:val="00706F53"/>
    <w:rsid w:val="00712899"/>
    <w:rsid w:val="00713E33"/>
    <w:rsid w:val="00714BC0"/>
    <w:rsid w:val="00723DBC"/>
    <w:rsid w:val="00724DC7"/>
    <w:rsid w:val="0072648B"/>
    <w:rsid w:val="00736A62"/>
    <w:rsid w:val="00740CE7"/>
    <w:rsid w:val="0075092F"/>
    <w:rsid w:val="00754653"/>
    <w:rsid w:val="00755F79"/>
    <w:rsid w:val="0076044A"/>
    <w:rsid w:val="00761B0E"/>
    <w:rsid w:val="00765D33"/>
    <w:rsid w:val="00770988"/>
    <w:rsid w:val="007834F3"/>
    <w:rsid w:val="00786AE7"/>
    <w:rsid w:val="007940DC"/>
    <w:rsid w:val="007A0E1A"/>
    <w:rsid w:val="007A3516"/>
    <w:rsid w:val="007B6621"/>
    <w:rsid w:val="007B6B35"/>
    <w:rsid w:val="007C1D0D"/>
    <w:rsid w:val="007C36A6"/>
    <w:rsid w:val="007C7E90"/>
    <w:rsid w:val="007D0E40"/>
    <w:rsid w:val="007D18DA"/>
    <w:rsid w:val="007D341C"/>
    <w:rsid w:val="007D5BDC"/>
    <w:rsid w:val="007E2727"/>
    <w:rsid w:val="007E36C1"/>
    <w:rsid w:val="007E456C"/>
    <w:rsid w:val="007E5788"/>
    <w:rsid w:val="007F7330"/>
    <w:rsid w:val="008001F7"/>
    <w:rsid w:val="0080025E"/>
    <w:rsid w:val="0080144C"/>
    <w:rsid w:val="008048F1"/>
    <w:rsid w:val="00805980"/>
    <w:rsid w:val="00813878"/>
    <w:rsid w:val="00814691"/>
    <w:rsid w:val="00816684"/>
    <w:rsid w:val="00824B60"/>
    <w:rsid w:val="00834D60"/>
    <w:rsid w:val="008367D8"/>
    <w:rsid w:val="0084312A"/>
    <w:rsid w:val="00850AD4"/>
    <w:rsid w:val="008623D1"/>
    <w:rsid w:val="008704F2"/>
    <w:rsid w:val="00876029"/>
    <w:rsid w:val="00876F53"/>
    <w:rsid w:val="00877FC1"/>
    <w:rsid w:val="00887A3E"/>
    <w:rsid w:val="00891D61"/>
    <w:rsid w:val="00891E9E"/>
    <w:rsid w:val="00896B29"/>
    <w:rsid w:val="008A11B9"/>
    <w:rsid w:val="008A2743"/>
    <w:rsid w:val="008A55DB"/>
    <w:rsid w:val="008A7D85"/>
    <w:rsid w:val="008B1DF7"/>
    <w:rsid w:val="008B5911"/>
    <w:rsid w:val="008B5FB7"/>
    <w:rsid w:val="008C15E6"/>
    <w:rsid w:val="008C321E"/>
    <w:rsid w:val="008C44A2"/>
    <w:rsid w:val="008C6CF7"/>
    <w:rsid w:val="008D0AAC"/>
    <w:rsid w:val="008D0B72"/>
    <w:rsid w:val="008D6697"/>
    <w:rsid w:val="008E094E"/>
    <w:rsid w:val="008E16CA"/>
    <w:rsid w:val="008E606B"/>
    <w:rsid w:val="008F03BC"/>
    <w:rsid w:val="008F2C5D"/>
    <w:rsid w:val="00903918"/>
    <w:rsid w:val="00906987"/>
    <w:rsid w:val="00910B18"/>
    <w:rsid w:val="00914235"/>
    <w:rsid w:val="00915526"/>
    <w:rsid w:val="0093788D"/>
    <w:rsid w:val="009418D5"/>
    <w:rsid w:val="009507C4"/>
    <w:rsid w:val="00953A4B"/>
    <w:rsid w:val="00965AE8"/>
    <w:rsid w:val="00966205"/>
    <w:rsid w:val="00967C98"/>
    <w:rsid w:val="009742B5"/>
    <w:rsid w:val="00983332"/>
    <w:rsid w:val="00987760"/>
    <w:rsid w:val="009878F3"/>
    <w:rsid w:val="00991718"/>
    <w:rsid w:val="009945D1"/>
    <w:rsid w:val="00994E55"/>
    <w:rsid w:val="00996622"/>
    <w:rsid w:val="009A077E"/>
    <w:rsid w:val="009A5C7A"/>
    <w:rsid w:val="009A6337"/>
    <w:rsid w:val="009B304E"/>
    <w:rsid w:val="009B68F6"/>
    <w:rsid w:val="009C0173"/>
    <w:rsid w:val="009C0362"/>
    <w:rsid w:val="009C486B"/>
    <w:rsid w:val="009C6101"/>
    <w:rsid w:val="009C6171"/>
    <w:rsid w:val="009D76D4"/>
    <w:rsid w:val="009E2C9B"/>
    <w:rsid w:val="009E5134"/>
    <w:rsid w:val="009F40E8"/>
    <w:rsid w:val="00A04824"/>
    <w:rsid w:val="00A15700"/>
    <w:rsid w:val="00A212A8"/>
    <w:rsid w:val="00A236E2"/>
    <w:rsid w:val="00A24E8A"/>
    <w:rsid w:val="00A2614B"/>
    <w:rsid w:val="00A273CB"/>
    <w:rsid w:val="00A35B11"/>
    <w:rsid w:val="00A37D07"/>
    <w:rsid w:val="00A41554"/>
    <w:rsid w:val="00A4505E"/>
    <w:rsid w:val="00A4530F"/>
    <w:rsid w:val="00A46AA1"/>
    <w:rsid w:val="00A527A0"/>
    <w:rsid w:val="00A53ADE"/>
    <w:rsid w:val="00A550DE"/>
    <w:rsid w:val="00A605EC"/>
    <w:rsid w:val="00A60718"/>
    <w:rsid w:val="00A60A9E"/>
    <w:rsid w:val="00A67E07"/>
    <w:rsid w:val="00A701C9"/>
    <w:rsid w:val="00A82E0E"/>
    <w:rsid w:val="00A83AD9"/>
    <w:rsid w:val="00A84E27"/>
    <w:rsid w:val="00A84FCA"/>
    <w:rsid w:val="00A91DD0"/>
    <w:rsid w:val="00A9307A"/>
    <w:rsid w:val="00A93732"/>
    <w:rsid w:val="00A96299"/>
    <w:rsid w:val="00A96573"/>
    <w:rsid w:val="00A978EF"/>
    <w:rsid w:val="00AA28D4"/>
    <w:rsid w:val="00AA4CFC"/>
    <w:rsid w:val="00AB3D14"/>
    <w:rsid w:val="00AB3FB9"/>
    <w:rsid w:val="00AB4686"/>
    <w:rsid w:val="00AB6BBD"/>
    <w:rsid w:val="00AC2991"/>
    <w:rsid w:val="00AC3AC3"/>
    <w:rsid w:val="00AC4F1E"/>
    <w:rsid w:val="00AD3E95"/>
    <w:rsid w:val="00AE2062"/>
    <w:rsid w:val="00AE6F7C"/>
    <w:rsid w:val="00AF0080"/>
    <w:rsid w:val="00AF0336"/>
    <w:rsid w:val="00AF29A0"/>
    <w:rsid w:val="00B06DA7"/>
    <w:rsid w:val="00B11CD3"/>
    <w:rsid w:val="00B15354"/>
    <w:rsid w:val="00B2150C"/>
    <w:rsid w:val="00B237F9"/>
    <w:rsid w:val="00B41312"/>
    <w:rsid w:val="00B41C12"/>
    <w:rsid w:val="00B43CA2"/>
    <w:rsid w:val="00B50063"/>
    <w:rsid w:val="00B53843"/>
    <w:rsid w:val="00B54F7D"/>
    <w:rsid w:val="00B54F82"/>
    <w:rsid w:val="00B603BE"/>
    <w:rsid w:val="00B60E26"/>
    <w:rsid w:val="00B645BA"/>
    <w:rsid w:val="00B75EB1"/>
    <w:rsid w:val="00B76D9E"/>
    <w:rsid w:val="00B77F12"/>
    <w:rsid w:val="00B83A12"/>
    <w:rsid w:val="00B84862"/>
    <w:rsid w:val="00B85305"/>
    <w:rsid w:val="00B85AAB"/>
    <w:rsid w:val="00B908F6"/>
    <w:rsid w:val="00B96220"/>
    <w:rsid w:val="00BA4478"/>
    <w:rsid w:val="00BA615B"/>
    <w:rsid w:val="00BB339E"/>
    <w:rsid w:val="00BB64B2"/>
    <w:rsid w:val="00BC02C0"/>
    <w:rsid w:val="00BC10D3"/>
    <w:rsid w:val="00BC67D8"/>
    <w:rsid w:val="00BD1B6F"/>
    <w:rsid w:val="00BD34BA"/>
    <w:rsid w:val="00BD3836"/>
    <w:rsid w:val="00BD3B88"/>
    <w:rsid w:val="00BD4ACF"/>
    <w:rsid w:val="00BD56C4"/>
    <w:rsid w:val="00BE5051"/>
    <w:rsid w:val="00BE6D4D"/>
    <w:rsid w:val="00BF09AF"/>
    <w:rsid w:val="00BF0B60"/>
    <w:rsid w:val="00BF49FE"/>
    <w:rsid w:val="00C043F7"/>
    <w:rsid w:val="00C12DD1"/>
    <w:rsid w:val="00C16D07"/>
    <w:rsid w:val="00C2053B"/>
    <w:rsid w:val="00C20AF9"/>
    <w:rsid w:val="00C20F79"/>
    <w:rsid w:val="00C3731E"/>
    <w:rsid w:val="00C4748A"/>
    <w:rsid w:val="00C50814"/>
    <w:rsid w:val="00C558FC"/>
    <w:rsid w:val="00C70204"/>
    <w:rsid w:val="00C7152E"/>
    <w:rsid w:val="00C71F4C"/>
    <w:rsid w:val="00C76010"/>
    <w:rsid w:val="00C76EA0"/>
    <w:rsid w:val="00C80183"/>
    <w:rsid w:val="00C87089"/>
    <w:rsid w:val="00C930D7"/>
    <w:rsid w:val="00CA5DC9"/>
    <w:rsid w:val="00CB0D48"/>
    <w:rsid w:val="00CB325C"/>
    <w:rsid w:val="00CC3754"/>
    <w:rsid w:val="00CC7C50"/>
    <w:rsid w:val="00CC7F8C"/>
    <w:rsid w:val="00CD1ED9"/>
    <w:rsid w:val="00CD42F6"/>
    <w:rsid w:val="00CD45F4"/>
    <w:rsid w:val="00CE1E0C"/>
    <w:rsid w:val="00CE2FE0"/>
    <w:rsid w:val="00CE4967"/>
    <w:rsid w:val="00CF66A0"/>
    <w:rsid w:val="00D00A3D"/>
    <w:rsid w:val="00D02238"/>
    <w:rsid w:val="00D02DAA"/>
    <w:rsid w:val="00D0355F"/>
    <w:rsid w:val="00D04F52"/>
    <w:rsid w:val="00D06ABA"/>
    <w:rsid w:val="00D14821"/>
    <w:rsid w:val="00D20367"/>
    <w:rsid w:val="00D2149F"/>
    <w:rsid w:val="00D257E7"/>
    <w:rsid w:val="00D26205"/>
    <w:rsid w:val="00D42E7F"/>
    <w:rsid w:val="00D46DEB"/>
    <w:rsid w:val="00D514B0"/>
    <w:rsid w:val="00D53D55"/>
    <w:rsid w:val="00D622C8"/>
    <w:rsid w:val="00D645A5"/>
    <w:rsid w:val="00D65B6E"/>
    <w:rsid w:val="00D71170"/>
    <w:rsid w:val="00D7252E"/>
    <w:rsid w:val="00D755E3"/>
    <w:rsid w:val="00D9123A"/>
    <w:rsid w:val="00D93210"/>
    <w:rsid w:val="00D93422"/>
    <w:rsid w:val="00D93673"/>
    <w:rsid w:val="00D95FEA"/>
    <w:rsid w:val="00D96333"/>
    <w:rsid w:val="00DA1886"/>
    <w:rsid w:val="00DB4A54"/>
    <w:rsid w:val="00DC1A72"/>
    <w:rsid w:val="00DC1D94"/>
    <w:rsid w:val="00DC5567"/>
    <w:rsid w:val="00DD3D05"/>
    <w:rsid w:val="00DD7C2E"/>
    <w:rsid w:val="00DE3D24"/>
    <w:rsid w:val="00DE4B8B"/>
    <w:rsid w:val="00DE7E4B"/>
    <w:rsid w:val="00DF2369"/>
    <w:rsid w:val="00E00F3F"/>
    <w:rsid w:val="00E026D1"/>
    <w:rsid w:val="00E0590C"/>
    <w:rsid w:val="00E15AA5"/>
    <w:rsid w:val="00E16289"/>
    <w:rsid w:val="00E16EFA"/>
    <w:rsid w:val="00E171C3"/>
    <w:rsid w:val="00E204E0"/>
    <w:rsid w:val="00E22E8C"/>
    <w:rsid w:val="00E2565D"/>
    <w:rsid w:val="00E257DB"/>
    <w:rsid w:val="00E47AFA"/>
    <w:rsid w:val="00E502AD"/>
    <w:rsid w:val="00E5119A"/>
    <w:rsid w:val="00E51BD1"/>
    <w:rsid w:val="00E52B73"/>
    <w:rsid w:val="00E543AE"/>
    <w:rsid w:val="00E61678"/>
    <w:rsid w:val="00E73D22"/>
    <w:rsid w:val="00E741CB"/>
    <w:rsid w:val="00E74BC8"/>
    <w:rsid w:val="00E74C9A"/>
    <w:rsid w:val="00E766F9"/>
    <w:rsid w:val="00E863B0"/>
    <w:rsid w:val="00E91395"/>
    <w:rsid w:val="00E913C5"/>
    <w:rsid w:val="00E92685"/>
    <w:rsid w:val="00E97337"/>
    <w:rsid w:val="00EA0A51"/>
    <w:rsid w:val="00EA0ADE"/>
    <w:rsid w:val="00EA4876"/>
    <w:rsid w:val="00EA5718"/>
    <w:rsid w:val="00EB06D2"/>
    <w:rsid w:val="00EB22AF"/>
    <w:rsid w:val="00EB610A"/>
    <w:rsid w:val="00EC4286"/>
    <w:rsid w:val="00EC7168"/>
    <w:rsid w:val="00ED22BC"/>
    <w:rsid w:val="00ED7B39"/>
    <w:rsid w:val="00EE1239"/>
    <w:rsid w:val="00EE4EF1"/>
    <w:rsid w:val="00EF32AC"/>
    <w:rsid w:val="00F002B7"/>
    <w:rsid w:val="00F01229"/>
    <w:rsid w:val="00F06C4B"/>
    <w:rsid w:val="00F16C00"/>
    <w:rsid w:val="00F31EA2"/>
    <w:rsid w:val="00F3439F"/>
    <w:rsid w:val="00F370BB"/>
    <w:rsid w:val="00F406C4"/>
    <w:rsid w:val="00F46263"/>
    <w:rsid w:val="00F50466"/>
    <w:rsid w:val="00F50948"/>
    <w:rsid w:val="00F5523C"/>
    <w:rsid w:val="00F5601B"/>
    <w:rsid w:val="00F56648"/>
    <w:rsid w:val="00F60F92"/>
    <w:rsid w:val="00F63871"/>
    <w:rsid w:val="00F70003"/>
    <w:rsid w:val="00F71F6D"/>
    <w:rsid w:val="00F82D49"/>
    <w:rsid w:val="00F83FDE"/>
    <w:rsid w:val="00F85FCC"/>
    <w:rsid w:val="00FB17BC"/>
    <w:rsid w:val="00FC61CC"/>
    <w:rsid w:val="00FC7167"/>
    <w:rsid w:val="00FD356B"/>
    <w:rsid w:val="00FD5271"/>
    <w:rsid w:val="00FE007C"/>
    <w:rsid w:val="00FE0F2E"/>
    <w:rsid w:val="00FE1F36"/>
    <w:rsid w:val="00FE3EF7"/>
    <w:rsid w:val="00FF0FD2"/>
    <w:rsid w:val="00FF1B1F"/>
    <w:rsid w:val="00FF2A73"/>
    <w:rsid w:val="00FF6C6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CEBE4"/>
  <w15:docId w15:val="{D607325D-C43D-4EF3-B515-A5B9E20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26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27B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F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34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E78F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47A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6F5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027B86"/>
    <w:pPr>
      <w:tabs>
        <w:tab w:val="center" w:pos="4153"/>
        <w:tab w:val="right" w:pos="8306"/>
      </w:tabs>
    </w:pPr>
    <w:rPr>
      <w:rFonts w:ascii="Times New Roman" w:hAnsi="Times New Roman"/>
      <w:sz w:val="16"/>
      <w:szCs w:val="24"/>
      <w:lang w:val="en-AU"/>
    </w:rPr>
  </w:style>
  <w:style w:type="paragraph" w:customStyle="1" w:styleId="FPBody">
    <w:name w:val="FP Body"/>
    <w:basedOn w:val="Normal"/>
    <w:rsid w:val="00027B86"/>
    <w:rPr>
      <w:rFonts w:ascii="Century Gothic" w:hAnsi="Century Gothic"/>
      <w:spacing w:val="10"/>
      <w:lang w:val="en-AU"/>
    </w:rPr>
  </w:style>
  <w:style w:type="table" w:styleId="TableGrid">
    <w:name w:val="Table Grid"/>
    <w:basedOn w:val="TableNormal"/>
    <w:rsid w:val="0002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27B86"/>
    <w:rPr>
      <w:rFonts w:ascii="Century Gothic" w:hAnsi="Century Gothic"/>
      <w:sz w:val="18"/>
      <w:szCs w:val="24"/>
      <w:lang w:val="en-AU"/>
    </w:rPr>
  </w:style>
  <w:style w:type="paragraph" w:customStyle="1" w:styleId="Style1">
    <w:name w:val="Style1"/>
    <w:basedOn w:val="Normal"/>
    <w:rsid w:val="003C5F90"/>
    <w:pPr>
      <w:ind w:right="458"/>
    </w:pPr>
    <w:rPr>
      <w:rFonts w:ascii="Microsoft Sans Serif" w:hAnsi="Microsoft Sans Serif" w:cs="Microsoft Sans Serif"/>
      <w:b/>
      <w:color w:val="333333"/>
      <w:sz w:val="40"/>
      <w:szCs w:val="40"/>
      <w:lang w:val="en-AU" w:eastAsia="en-AU"/>
    </w:rPr>
  </w:style>
  <w:style w:type="paragraph" w:customStyle="1" w:styleId="Style3">
    <w:name w:val="Style3"/>
    <w:basedOn w:val="Style1"/>
    <w:rsid w:val="003C5F90"/>
    <w:pPr>
      <w:outlineLvl w:val="0"/>
    </w:pPr>
  </w:style>
  <w:style w:type="paragraph" w:customStyle="1" w:styleId="RFDSBullet3">
    <w:name w:val="RFDS Bullet 3"/>
    <w:basedOn w:val="Normal"/>
    <w:rsid w:val="002E7BFE"/>
    <w:pPr>
      <w:numPr>
        <w:numId w:val="1"/>
      </w:numPr>
    </w:pPr>
  </w:style>
  <w:style w:type="paragraph" w:customStyle="1" w:styleId="StyleTimesNewRoman12ptJustifiedBefore6ptAfter6pt">
    <w:name w:val="Style Times New Roman 12 pt Justified Before:  6 pt After:  6 pt"/>
    <w:basedOn w:val="Normal"/>
    <w:rsid w:val="008623D1"/>
    <w:pPr>
      <w:spacing w:before="1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605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DC7"/>
    <w:rPr>
      <w:sz w:val="16"/>
      <w:szCs w:val="16"/>
    </w:rPr>
  </w:style>
  <w:style w:type="paragraph" w:styleId="CommentText">
    <w:name w:val="annotation text"/>
    <w:basedOn w:val="Normal"/>
    <w:semiHidden/>
    <w:rsid w:val="00724DC7"/>
  </w:style>
  <w:style w:type="paragraph" w:styleId="CommentSubject">
    <w:name w:val="annotation subject"/>
    <w:basedOn w:val="CommentText"/>
    <w:next w:val="CommentText"/>
    <w:semiHidden/>
    <w:rsid w:val="00724DC7"/>
    <w:rPr>
      <w:b/>
      <w:bCs/>
    </w:rPr>
  </w:style>
  <w:style w:type="paragraph" w:styleId="BodyText2">
    <w:name w:val="Body Text 2"/>
    <w:basedOn w:val="Normal"/>
    <w:rsid w:val="0093788D"/>
    <w:pPr>
      <w:spacing w:after="120" w:line="480" w:lineRule="auto"/>
    </w:pPr>
  </w:style>
  <w:style w:type="paragraph" w:customStyle="1" w:styleId="a">
    <w:name w:val="_"/>
    <w:basedOn w:val="Normal"/>
    <w:rsid w:val="0093788D"/>
    <w:pPr>
      <w:widowControl w:val="0"/>
      <w:ind w:left="708" w:hanging="708"/>
    </w:pPr>
    <w:rPr>
      <w:rFonts w:ascii="Times New Roman" w:hAnsi="Times New Roman"/>
      <w:sz w:val="24"/>
      <w:lang w:eastAsia="en-AU"/>
    </w:rPr>
  </w:style>
  <w:style w:type="character" w:styleId="Hyperlink">
    <w:name w:val="Hyperlink"/>
    <w:rsid w:val="0093788D"/>
    <w:rPr>
      <w:color w:val="0000FF"/>
      <w:u w:val="single"/>
    </w:rPr>
  </w:style>
  <w:style w:type="paragraph" w:customStyle="1" w:styleId="i">
    <w:name w:val="i"/>
    <w:aliases w:val="ii,iii"/>
    <w:basedOn w:val="Normal"/>
    <w:rsid w:val="0093788D"/>
    <w:pPr>
      <w:widowControl w:val="0"/>
      <w:ind w:left="1440" w:hanging="720"/>
    </w:pPr>
    <w:rPr>
      <w:rFonts w:ascii="Courier" w:hAnsi="Courier"/>
      <w:snapToGrid w:val="0"/>
      <w:sz w:val="24"/>
      <w:lang w:val="en-US"/>
    </w:rPr>
  </w:style>
  <w:style w:type="character" w:styleId="PageNumber">
    <w:name w:val="page number"/>
    <w:basedOn w:val="DefaultParagraphFont"/>
    <w:rsid w:val="00876029"/>
  </w:style>
  <w:style w:type="paragraph" w:styleId="ListParagraph">
    <w:name w:val="List Paragraph"/>
    <w:basedOn w:val="Normal"/>
    <w:uiPriority w:val="34"/>
    <w:qFormat/>
    <w:rsid w:val="009C0362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210D50"/>
    <w:rPr>
      <w:sz w:val="16"/>
      <w:szCs w:val="24"/>
      <w:lang w:eastAsia="en-US"/>
    </w:rPr>
  </w:style>
  <w:style w:type="table" w:styleId="DarkList-Accent1">
    <w:name w:val="Dark List Accent 1"/>
    <w:basedOn w:val="TableNormal"/>
    <w:uiPriority w:val="70"/>
    <w:rsid w:val="00AE206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Grid2-Accent1">
    <w:name w:val="Medium Grid 2 Accent 1"/>
    <w:basedOn w:val="TableNormal"/>
    <w:uiPriority w:val="68"/>
    <w:rsid w:val="00CC375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Spacing">
    <w:name w:val="No Spacing"/>
    <w:uiPriority w:val="1"/>
    <w:qFormat/>
    <w:rsid w:val="00CC3754"/>
    <w:rPr>
      <w:rFonts w:ascii="Arial" w:hAnsi="Arial"/>
      <w:lang w:val="en-GB" w:eastAsia="en-US"/>
    </w:rPr>
  </w:style>
  <w:style w:type="paragraph" w:customStyle="1" w:styleId="Default">
    <w:name w:val="Default"/>
    <w:rsid w:val="009C61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B3F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B3FD7"/>
    <w:rPr>
      <w:rFonts w:ascii="Arial" w:hAnsi="Arial"/>
      <w:lang w:val="en-GB" w:eastAsia="en-US"/>
    </w:rPr>
  </w:style>
  <w:style w:type="character" w:styleId="Strong">
    <w:name w:val="Strong"/>
    <w:qFormat/>
    <w:rsid w:val="00224729"/>
    <w:rPr>
      <w:b/>
      <w:bCs/>
    </w:rPr>
  </w:style>
  <w:style w:type="paragraph" w:styleId="BlockText">
    <w:name w:val="Block Text"/>
    <w:basedOn w:val="Normal"/>
    <w:rsid w:val="0011716F"/>
    <w:pPr>
      <w:spacing w:after="120"/>
      <w:ind w:right="1440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NorthEast Health Wangaratta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avi</dc:creator>
  <cp:lastModifiedBy>Fiona Shanks</cp:lastModifiedBy>
  <cp:revision>4</cp:revision>
  <cp:lastPrinted>2019-09-11T01:59:00Z</cp:lastPrinted>
  <dcterms:created xsi:type="dcterms:W3CDTF">2019-10-16T04:27:00Z</dcterms:created>
  <dcterms:modified xsi:type="dcterms:W3CDTF">2019-11-21T23:50:00Z</dcterms:modified>
</cp:coreProperties>
</file>