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305C99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305C99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77777777" w:rsidR="00B715C9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>
        <w:rPr>
          <w:rFonts w:ascii="Montserrat" w:hAnsi="Montserrat"/>
          <w:b/>
          <w:color w:val="002060"/>
          <w:sz w:val="52"/>
          <w:szCs w:val="52"/>
        </w:rPr>
        <w:t>Chief Executive Officer</w:t>
      </w:r>
    </w:p>
    <w:p w14:paraId="0FD9CDCC" w14:textId="77455BE8" w:rsidR="00084ADF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0D2C5249" w14:textId="29FF92B2" w:rsidR="00B715C9" w:rsidRPr="00305C99" w:rsidRDefault="00EF66EC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>
        <w:rPr>
          <w:rFonts w:ascii="Montserrat" w:hAnsi="Montserrat"/>
          <w:b/>
          <w:noProof/>
          <w:color w:val="002060"/>
          <w:sz w:val="52"/>
          <w:szCs w:val="52"/>
        </w:rPr>
        <w:drawing>
          <wp:inline distT="0" distB="0" distL="0" distR="0" wp14:anchorId="4CAB8D0E" wp14:editId="5F52B5E6">
            <wp:extent cx="3562773" cy="1234347"/>
            <wp:effectExtent l="0" t="0" r="0" b="0"/>
            <wp:docPr id="1333509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09591" name="Picture 13335095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87" cy="125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B213" w14:textId="6A47F77F" w:rsidR="00084ADF" w:rsidRPr="00305C99" w:rsidRDefault="00084ADF" w:rsidP="00084ADF">
      <w:pPr>
        <w:jc w:val="center"/>
        <w:rPr>
          <w:rFonts w:ascii="Montserrat" w:hAnsi="Montserrat"/>
        </w:rPr>
      </w:pPr>
    </w:p>
    <w:p w14:paraId="159447C4" w14:textId="77777777" w:rsidR="00883E77" w:rsidRPr="00305C99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Pr="00305C99" w:rsidRDefault="00084ADF" w:rsidP="00084ADF">
      <w:pPr>
        <w:jc w:val="center"/>
        <w:rPr>
          <w:rFonts w:ascii="Montserrat" w:hAnsi="Montserrat"/>
        </w:rPr>
      </w:pPr>
    </w:p>
    <w:p w14:paraId="752B2F9E" w14:textId="77777777" w:rsidR="00EF66EC" w:rsidRDefault="00EF66EC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59444DB1" w14:textId="77777777" w:rsidR="00EF66EC" w:rsidRDefault="00EF66EC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3AE94373" w14:textId="77777777" w:rsidR="00EF66EC" w:rsidRDefault="00EF66EC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611497D6" w14:textId="77777777" w:rsidR="00EF66EC" w:rsidRDefault="00EF66EC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3CB99FC1" w14:textId="77777777" w:rsidR="00EF66EC" w:rsidRDefault="00EF66EC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6E11D231" w:rsidR="00305C99" w:rsidRPr="00305C99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305C99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>th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305C99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305C99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>Word</w:t>
      </w:r>
      <w:r w:rsidRPr="00305C99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</w:t>
      </w:r>
      <w:r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 xml:space="preserve"> to help you get started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)</w:t>
      </w:r>
    </w:p>
    <w:p w14:paraId="38125343" w14:textId="77777777" w:rsidR="003A5AF1" w:rsidRPr="00305C99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305C99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305C99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305C99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305C99" w:rsidRDefault="00680953" w:rsidP="00A427C4">
      <w:pPr>
        <w:rPr>
          <w:rFonts w:ascii="Montserrat" w:hAnsi="Montserrat"/>
        </w:rPr>
      </w:pPr>
    </w:p>
    <w:p w14:paraId="1F484729" w14:textId="420283EA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305C99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305C99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305C99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305C99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Left post restructure</w:t>
            </w: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 / redundancy</w:t>
            </w:r>
          </w:p>
        </w:tc>
      </w:tr>
      <w:tr w:rsidR="00A82ACC" w:rsidRPr="00305C99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305C99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305C99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305C99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305C99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305C99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305C99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305C99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305C99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305C99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305C99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305C99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305C99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305C99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305C99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305C99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305C99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305C99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305C99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305C99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305C99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>
              <w:rPr>
                <w:rFonts w:ascii="Montserrat" w:hAnsi="Montserrat"/>
                <w:color w:val="022F65"/>
                <w:sz w:val="20"/>
                <w:szCs w:val="20"/>
              </w:rPr>
              <w:t xml:space="preserve">senior </w:t>
            </w:r>
            <w:r w:rsidR="00C0415E" w:rsidRPr="00305C99">
              <w:rPr>
                <w:rFonts w:ascii="Montserrat" w:hAnsi="Montserrat"/>
                <w:color w:val="022F65"/>
                <w:sz w:val="20"/>
                <w:szCs w:val="20"/>
              </w:rPr>
              <w:t>management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305C99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305C99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>
              <w:rPr>
                <w:rFonts w:ascii="Montserrat" w:hAnsi="Montserrat"/>
                <w:color w:val="7030A0"/>
                <w:sz w:val="20"/>
                <w:szCs w:val="20"/>
              </w:rPr>
              <w:t xml:space="preserve">CFO </w:t>
            </w:r>
            <w:r w:rsidR="008B140F" w:rsidRPr="00305C99">
              <w:rPr>
                <w:rFonts w:ascii="Montserrat" w:hAnsi="Montserrat"/>
                <w:color w:val="7030A0"/>
                <w:sz w:val="20"/>
                <w:szCs w:val="20"/>
              </w:rPr>
              <w:t>in</w:t>
            </w:r>
            <w:r w:rsidR="001A31A3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ole</w:t>
            </w: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required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305C99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305C99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305C99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305C99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305C99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305C99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6C981F85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305C99">
              <w:rPr>
                <w:rFonts w:ascii="Montserrat" w:hAnsi="Montserrat"/>
                <w:color w:val="7030A0"/>
                <w:sz w:val="20"/>
                <w:szCs w:val="20"/>
              </w:rPr>
              <w:t>$</w:t>
            </w:r>
            <w:r w:rsidR="009E4614">
              <w:rPr>
                <w:rFonts w:ascii="Montserrat" w:hAnsi="Montserrat"/>
                <w:color w:val="7030A0"/>
                <w:sz w:val="20"/>
                <w:szCs w:val="20"/>
              </w:rPr>
              <w:t>7</w:t>
            </w:r>
            <w:r w:rsidR="00BD205E" w:rsidRPr="00305C99">
              <w:rPr>
                <w:rFonts w:ascii="Montserrat" w:hAnsi="Montserrat"/>
                <w:color w:val="7030A0"/>
                <w:sz w:val="20"/>
                <w:szCs w:val="20"/>
              </w:rPr>
              <w:t>0M budget.</w:t>
            </w:r>
          </w:p>
          <w:p w14:paraId="548D9D0B" w14:textId="560B631A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305C99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13A9FD3D" w:rsidR="00293D1D" w:rsidRPr="00305C99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Chair Regional </w:t>
            </w:r>
            <w:r w:rsidR="009E4614">
              <w:rPr>
                <w:rFonts w:ascii="Montserrat" w:hAnsi="Montserrat"/>
                <w:color w:val="7030A0"/>
                <w:sz w:val="20"/>
                <w:szCs w:val="20"/>
              </w:rPr>
              <w:t>XX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Committee 2022- current</w:t>
            </w:r>
          </w:p>
          <w:p w14:paraId="3255F26A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305C99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Pr="00305C99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1132DC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305C99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305C99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305C99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305C99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305C99">
        <w:rPr>
          <w:rFonts w:ascii="Montserrat" w:hAnsi="Montserrat"/>
          <w:i/>
          <w:color w:val="FF0000"/>
          <w:sz w:val="20"/>
          <w:szCs w:val="20"/>
        </w:rPr>
        <w:t>(</w:t>
      </w:r>
      <w:r w:rsidR="00FE5F6B">
        <w:rPr>
          <w:rFonts w:ascii="Montserrat" w:hAnsi="Montserrat"/>
          <w:i/>
          <w:color w:val="FF0000"/>
          <w:sz w:val="20"/>
          <w:szCs w:val="20"/>
        </w:rPr>
        <w:t>D</w:t>
      </w:r>
      <w:r w:rsidRPr="00305C99">
        <w:rPr>
          <w:rFonts w:ascii="Montserrat" w:hAnsi="Montserrat"/>
          <w:i/>
          <w:color w:val="FF0000"/>
          <w:sz w:val="20"/>
          <w:szCs w:val="20"/>
        </w:rPr>
        <w:t>elete the words not applicable to your application</w:t>
      </w:r>
      <w:r>
        <w:rPr>
          <w:rFonts w:ascii="Montserrat" w:hAnsi="Montserrat"/>
          <w:i/>
          <w:color w:val="FF0000"/>
          <w:sz w:val="20"/>
          <w:szCs w:val="20"/>
        </w:rPr>
        <w:t xml:space="preserve"> i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>e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305C99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305C99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305C99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305C99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305C99" w14:paraId="467F4B2B" w14:textId="77777777" w:rsidTr="00A95B8A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22B099" w14:textId="70424701" w:rsidR="00CE70FD" w:rsidRPr="00305C99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Required vaccinations as mandated 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FDDAE95" w14:textId="7D4F3CFE" w:rsidR="00CE70FD" w:rsidRPr="00305C99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305C99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30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D5A48"/>
    <w:rsid w:val="002E0A09"/>
    <w:rsid w:val="002F1D9D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5C8C"/>
    <w:rsid w:val="009D6362"/>
    <w:rsid w:val="009D758C"/>
    <w:rsid w:val="009E4614"/>
    <w:rsid w:val="009F2DDA"/>
    <w:rsid w:val="00A01DE4"/>
    <w:rsid w:val="00A22506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A95B8A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EF66EC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12</cp:revision>
  <dcterms:created xsi:type="dcterms:W3CDTF">2025-01-27T02:32:00Z</dcterms:created>
  <dcterms:modified xsi:type="dcterms:W3CDTF">2025-08-19T01:21:00Z</dcterms:modified>
</cp:coreProperties>
</file>